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50888" w14:textId="77777777" w:rsidR="00466C28" w:rsidRDefault="00466C28" w:rsidP="00BE162D">
      <w:pPr>
        <w:spacing w:before="360" w:after="240"/>
        <w:ind w:right="-86"/>
        <w:jc w:val="center"/>
        <w:rPr>
          <w:b/>
          <w:color w:val="44546A" w:themeColor="text2"/>
          <w:sz w:val="52"/>
        </w:rPr>
      </w:pPr>
      <w:bookmarkStart w:id="0" w:name="_GoBack"/>
      <w:bookmarkEnd w:id="0"/>
    </w:p>
    <w:p w14:paraId="1DAA8A4F" w14:textId="03F14C34" w:rsidR="00936302" w:rsidRDefault="00961C32" w:rsidP="00BE162D">
      <w:pPr>
        <w:spacing w:before="360" w:after="240"/>
        <w:ind w:right="-86"/>
        <w:jc w:val="center"/>
        <w:rPr>
          <w:b/>
          <w:noProof/>
          <w:color w:val="44546A" w:themeColor="text2"/>
          <w:sz w:val="52"/>
          <w:lang w:eastAsia="fr-CA"/>
        </w:rPr>
      </w:pPr>
      <w:r w:rsidRPr="00961C32">
        <w:rPr>
          <w:b/>
          <w:color w:val="44546A" w:themeColor="text2"/>
          <w:sz w:val="52"/>
        </w:rPr>
        <w:t xml:space="preserve">Procédure </w:t>
      </w:r>
      <w:r w:rsidRPr="00961C32">
        <w:rPr>
          <w:b/>
          <w:noProof/>
          <w:color w:val="44546A" w:themeColor="text2"/>
          <w:sz w:val="52"/>
          <w:lang w:eastAsia="fr-CA"/>
        </w:rPr>
        <w:t xml:space="preserve">pour la maîtrise des énergies dangereuses </w:t>
      </w:r>
      <w:r>
        <w:rPr>
          <w:b/>
          <w:noProof/>
          <w:color w:val="44546A" w:themeColor="text2"/>
          <w:sz w:val="52"/>
          <w:lang w:eastAsia="fr-CA"/>
        </w:rPr>
        <w:t xml:space="preserve">sur les réseaux d’aqueduc </w:t>
      </w:r>
      <w:r w:rsidRPr="00961C32">
        <w:rPr>
          <w:b/>
          <w:noProof/>
          <w:color w:val="44546A" w:themeColor="text2"/>
          <w:sz w:val="52"/>
          <w:lang w:eastAsia="fr-CA"/>
        </w:rPr>
        <w:t xml:space="preserve">: cadenassage </w:t>
      </w:r>
      <w:r w:rsidR="00D720FA">
        <w:rPr>
          <w:b/>
          <w:noProof/>
          <w:color w:val="44546A" w:themeColor="text2"/>
          <w:sz w:val="52"/>
          <w:lang w:eastAsia="fr-CA"/>
        </w:rPr>
        <w:t>et</w:t>
      </w:r>
      <w:r w:rsidRPr="00961C32">
        <w:rPr>
          <w:b/>
          <w:noProof/>
          <w:color w:val="44546A" w:themeColor="text2"/>
          <w:sz w:val="52"/>
          <w:lang w:eastAsia="fr-CA"/>
        </w:rPr>
        <w:t xml:space="preserve"> autre</w:t>
      </w:r>
      <w:r w:rsidR="00284454">
        <w:rPr>
          <w:b/>
          <w:noProof/>
          <w:color w:val="44546A" w:themeColor="text2"/>
          <w:sz w:val="52"/>
          <w:lang w:eastAsia="fr-CA"/>
        </w:rPr>
        <w:t>s</w:t>
      </w:r>
      <w:r w:rsidRPr="00961C32">
        <w:rPr>
          <w:b/>
          <w:noProof/>
          <w:color w:val="44546A" w:themeColor="text2"/>
          <w:sz w:val="52"/>
          <w:lang w:eastAsia="fr-CA"/>
        </w:rPr>
        <w:t xml:space="preserve"> méthode</w:t>
      </w:r>
      <w:r w:rsidR="00284454">
        <w:rPr>
          <w:b/>
          <w:noProof/>
          <w:color w:val="44546A" w:themeColor="text2"/>
          <w:sz w:val="52"/>
          <w:lang w:eastAsia="fr-CA"/>
        </w:rPr>
        <w:t>s</w:t>
      </w:r>
      <w:r w:rsidRPr="00961C32">
        <w:rPr>
          <w:b/>
          <w:noProof/>
          <w:color w:val="44546A" w:themeColor="text2"/>
          <w:sz w:val="52"/>
          <w:lang w:eastAsia="fr-CA"/>
        </w:rPr>
        <w:t xml:space="preserve"> </w:t>
      </w:r>
    </w:p>
    <w:p w14:paraId="13C0E59E" w14:textId="571E14E5" w:rsidR="00466C28" w:rsidRDefault="00466C28" w:rsidP="00BE162D">
      <w:pPr>
        <w:spacing w:before="360" w:after="240"/>
        <w:ind w:right="-86"/>
        <w:jc w:val="center"/>
        <w:rPr>
          <w:rFonts w:cs="Arial"/>
          <w:b/>
          <w:bCs/>
          <w:color w:val="44546A" w:themeColor="text2"/>
          <w:sz w:val="52"/>
          <w:szCs w:val="64"/>
        </w:rPr>
      </w:pPr>
      <w:r>
        <w:rPr>
          <w:noProof/>
        </w:rPr>
        <w:drawing>
          <wp:anchor distT="0" distB="0" distL="114300" distR="114300" simplePos="0" relativeHeight="251658242" behindDoc="0" locked="0" layoutInCell="1" allowOverlap="1" wp14:anchorId="0835603D" wp14:editId="381475A0">
            <wp:simplePos x="0" y="0"/>
            <wp:positionH relativeFrom="margin">
              <wp:align>center</wp:align>
            </wp:positionH>
            <wp:positionV relativeFrom="paragraph">
              <wp:posOffset>282629</wp:posOffset>
            </wp:positionV>
            <wp:extent cx="2153285" cy="21151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3285" cy="211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A8206" w14:textId="7AFDB008" w:rsidR="00466C28" w:rsidRDefault="00466C28" w:rsidP="00BE162D">
      <w:pPr>
        <w:spacing w:before="360" w:after="240"/>
        <w:ind w:right="-86"/>
        <w:jc w:val="center"/>
        <w:rPr>
          <w:rFonts w:cs="Arial"/>
          <w:b/>
          <w:bCs/>
          <w:color w:val="44546A" w:themeColor="text2"/>
          <w:sz w:val="52"/>
          <w:szCs w:val="64"/>
        </w:rPr>
      </w:pPr>
    </w:p>
    <w:p w14:paraId="346088CB" w14:textId="458323DB" w:rsidR="00466C28" w:rsidRDefault="00466C28" w:rsidP="00BE162D">
      <w:pPr>
        <w:spacing w:before="360" w:after="240"/>
        <w:ind w:right="-86"/>
        <w:jc w:val="center"/>
        <w:rPr>
          <w:rFonts w:cs="Arial"/>
          <w:b/>
          <w:bCs/>
          <w:color w:val="44546A" w:themeColor="text2"/>
          <w:sz w:val="52"/>
          <w:szCs w:val="64"/>
        </w:rPr>
      </w:pPr>
    </w:p>
    <w:p w14:paraId="3ECE2D63" w14:textId="55E814AE" w:rsidR="00466C28" w:rsidRDefault="00466C28" w:rsidP="00BE162D">
      <w:pPr>
        <w:spacing w:before="360" w:after="240"/>
        <w:ind w:right="-86"/>
        <w:jc w:val="center"/>
        <w:rPr>
          <w:rFonts w:cs="Arial"/>
          <w:b/>
          <w:bCs/>
          <w:color w:val="44546A" w:themeColor="text2"/>
          <w:sz w:val="52"/>
          <w:szCs w:val="64"/>
        </w:rPr>
      </w:pPr>
    </w:p>
    <w:p w14:paraId="1B67CFBF" w14:textId="5D0D024C" w:rsidR="00961C32" w:rsidRDefault="00961C32" w:rsidP="00BE162D">
      <w:pPr>
        <w:spacing w:before="360" w:after="240"/>
        <w:ind w:right="-86"/>
        <w:jc w:val="center"/>
        <w:rPr>
          <w:rFonts w:cs="Arial"/>
          <w:b/>
          <w:bCs/>
          <w:color w:val="44546A" w:themeColor="text2"/>
          <w:sz w:val="52"/>
          <w:szCs w:val="64"/>
        </w:rPr>
      </w:pPr>
      <w:r w:rsidRPr="00E4597B">
        <w:rPr>
          <w:rFonts w:cs="Arial"/>
          <w:b/>
          <w:bCs/>
          <w:color w:val="44546A" w:themeColor="text2"/>
          <w:sz w:val="52"/>
          <w:szCs w:val="64"/>
        </w:rPr>
        <w:t>EXEMPLE À ADAPTER</w:t>
      </w:r>
      <w:r w:rsidRPr="00A51D80">
        <w:rPr>
          <w:rFonts w:cs="Arial"/>
          <w:b/>
          <w:bCs/>
          <w:color w:val="44546A" w:themeColor="text2"/>
          <w:sz w:val="52"/>
          <w:szCs w:val="64"/>
        </w:rPr>
        <w:t xml:space="preserve"> </w:t>
      </w:r>
    </w:p>
    <w:p w14:paraId="78999452" w14:textId="6CE4A96C" w:rsidR="00961C32" w:rsidRPr="00961C32" w:rsidRDefault="00961C32" w:rsidP="00961C32">
      <w:pPr>
        <w:jc w:val="center"/>
        <w:rPr>
          <w:rFonts w:cs="Arial"/>
          <w:bCs/>
          <w:color w:val="44546A" w:themeColor="text2"/>
          <w:sz w:val="28"/>
          <w:szCs w:val="64"/>
        </w:rPr>
      </w:pPr>
      <w:r w:rsidRPr="00E4597B">
        <w:rPr>
          <w:rFonts w:cs="Arial"/>
          <w:bCs/>
          <w:color w:val="44546A" w:themeColor="text2"/>
          <w:sz w:val="28"/>
          <w:szCs w:val="64"/>
          <w:highlight w:val="yellow"/>
        </w:rPr>
        <w:t>Les éléments surlignés en jaun</w:t>
      </w:r>
      <w:r w:rsidR="00DB5CE1" w:rsidRPr="00E4597B">
        <w:rPr>
          <w:rFonts w:cs="Arial"/>
          <w:bCs/>
          <w:color w:val="44546A" w:themeColor="text2"/>
          <w:sz w:val="28"/>
          <w:szCs w:val="64"/>
          <w:highlight w:val="yellow"/>
        </w:rPr>
        <w:t>e sont à personnaliser</w:t>
      </w:r>
    </w:p>
    <w:p w14:paraId="36DC07FF" w14:textId="2DF7B87C" w:rsidR="00D31D70" w:rsidRDefault="00D31D70" w:rsidP="00D31D70">
      <w:pPr>
        <w:spacing w:after="0"/>
      </w:pPr>
    </w:p>
    <w:p w14:paraId="48B16F7C" w14:textId="2B5DEDE3" w:rsidR="00A06F76" w:rsidRDefault="00A06F76"/>
    <w:p w14:paraId="4D7BDE34" w14:textId="7547A08A" w:rsidR="00936302" w:rsidRDefault="00936302"/>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2755"/>
        <w:gridCol w:w="1690"/>
        <w:gridCol w:w="1684"/>
      </w:tblGrid>
      <w:tr w:rsidR="00A06F76" w14:paraId="35367E6D" w14:textId="77777777" w:rsidTr="00466C28">
        <w:tc>
          <w:tcPr>
            <w:tcW w:w="2627" w:type="dxa"/>
            <w:vAlign w:val="bottom"/>
          </w:tcPr>
          <w:p w14:paraId="5A0EB838" w14:textId="77777777" w:rsidR="00A06F76" w:rsidRDefault="00A06F76" w:rsidP="00466C28">
            <w:pPr>
              <w:spacing w:before="120"/>
            </w:pPr>
            <w:r w:rsidRPr="00C23CB8">
              <w:t>Date d'entrée en vigueur</w:t>
            </w:r>
            <w:r>
              <w:t xml:space="preserve"> </w:t>
            </w:r>
            <w:r w:rsidRPr="00C23CB8">
              <w:t>:</w:t>
            </w:r>
          </w:p>
        </w:tc>
        <w:tc>
          <w:tcPr>
            <w:tcW w:w="2755" w:type="dxa"/>
            <w:tcBorders>
              <w:bottom w:val="single" w:sz="4" w:space="0" w:color="auto"/>
            </w:tcBorders>
            <w:vAlign w:val="bottom"/>
          </w:tcPr>
          <w:p w14:paraId="01BE23D3" w14:textId="77777777" w:rsidR="00A06F76" w:rsidRDefault="00A06F76" w:rsidP="00466C28">
            <w:pPr>
              <w:spacing w:before="120"/>
            </w:pPr>
          </w:p>
        </w:tc>
        <w:tc>
          <w:tcPr>
            <w:tcW w:w="1690" w:type="dxa"/>
            <w:vAlign w:val="bottom"/>
          </w:tcPr>
          <w:p w14:paraId="76710335" w14:textId="77777777" w:rsidR="00A06F76" w:rsidRDefault="00A06F76" w:rsidP="00466C28">
            <w:pPr>
              <w:spacing w:before="120"/>
              <w:ind w:left="173"/>
            </w:pPr>
            <w:r>
              <w:t>Date de fin :</w:t>
            </w:r>
          </w:p>
        </w:tc>
        <w:tc>
          <w:tcPr>
            <w:tcW w:w="1684" w:type="dxa"/>
            <w:tcBorders>
              <w:bottom w:val="single" w:sz="4" w:space="0" w:color="auto"/>
            </w:tcBorders>
            <w:vAlign w:val="bottom"/>
          </w:tcPr>
          <w:p w14:paraId="6894F2E1" w14:textId="77777777" w:rsidR="00A06F76" w:rsidRDefault="00A06F76" w:rsidP="00466C28">
            <w:pPr>
              <w:spacing w:before="120"/>
            </w:pPr>
          </w:p>
        </w:tc>
      </w:tr>
      <w:tr w:rsidR="00A06F76" w14:paraId="7552FB76" w14:textId="77777777" w:rsidTr="00466C28">
        <w:tc>
          <w:tcPr>
            <w:tcW w:w="2627" w:type="dxa"/>
            <w:vAlign w:val="bottom"/>
          </w:tcPr>
          <w:p w14:paraId="069CE987" w14:textId="77777777" w:rsidR="00A06F76" w:rsidRDefault="00A06F76" w:rsidP="00466C28">
            <w:pPr>
              <w:spacing w:before="120"/>
            </w:pPr>
            <w:r w:rsidRPr="00C23CB8">
              <w:t>Service émetteur</w:t>
            </w:r>
            <w:r>
              <w:t xml:space="preserve"> </w:t>
            </w:r>
            <w:r w:rsidRPr="00C23CB8">
              <w:t xml:space="preserve">: </w:t>
            </w:r>
          </w:p>
        </w:tc>
        <w:tc>
          <w:tcPr>
            <w:tcW w:w="2755" w:type="dxa"/>
            <w:tcBorders>
              <w:top w:val="single" w:sz="4" w:space="0" w:color="auto"/>
              <w:bottom w:val="single" w:sz="4" w:space="0" w:color="auto"/>
            </w:tcBorders>
            <w:vAlign w:val="bottom"/>
          </w:tcPr>
          <w:p w14:paraId="4CB78FEC" w14:textId="77777777" w:rsidR="00A06F76" w:rsidRDefault="00A06F76" w:rsidP="00466C28">
            <w:pPr>
              <w:spacing w:before="120"/>
            </w:pPr>
          </w:p>
        </w:tc>
        <w:tc>
          <w:tcPr>
            <w:tcW w:w="1690" w:type="dxa"/>
            <w:vAlign w:val="bottom"/>
          </w:tcPr>
          <w:p w14:paraId="39192D32" w14:textId="77777777" w:rsidR="00A06F76" w:rsidRDefault="00A06F76" w:rsidP="00466C28">
            <w:pPr>
              <w:spacing w:before="120"/>
              <w:ind w:left="174"/>
            </w:pPr>
            <w:r>
              <w:t>Statut :</w:t>
            </w:r>
          </w:p>
        </w:tc>
        <w:tc>
          <w:tcPr>
            <w:tcW w:w="1684" w:type="dxa"/>
            <w:tcBorders>
              <w:top w:val="single" w:sz="4" w:space="0" w:color="auto"/>
              <w:bottom w:val="single" w:sz="4" w:space="0" w:color="auto"/>
            </w:tcBorders>
            <w:vAlign w:val="bottom"/>
          </w:tcPr>
          <w:p w14:paraId="15E7B68D" w14:textId="77777777" w:rsidR="00A06F76" w:rsidRDefault="00A06F76" w:rsidP="00466C28">
            <w:pPr>
              <w:spacing w:before="120"/>
            </w:pPr>
          </w:p>
        </w:tc>
      </w:tr>
      <w:tr w:rsidR="00A06F76" w14:paraId="6814FCF9" w14:textId="77777777" w:rsidTr="00466C28">
        <w:tc>
          <w:tcPr>
            <w:tcW w:w="2627" w:type="dxa"/>
            <w:vAlign w:val="bottom"/>
          </w:tcPr>
          <w:p w14:paraId="0B85DF92" w14:textId="77777777" w:rsidR="00A06F76" w:rsidRDefault="00A06F76" w:rsidP="00466C28">
            <w:pPr>
              <w:spacing w:before="120"/>
            </w:pPr>
            <w:r w:rsidRPr="00C23CB8">
              <w:t>Responsable</w:t>
            </w:r>
            <w:r>
              <w:t xml:space="preserve"> </w:t>
            </w:r>
            <w:r w:rsidRPr="00C23CB8">
              <w:t>:</w:t>
            </w:r>
          </w:p>
        </w:tc>
        <w:tc>
          <w:tcPr>
            <w:tcW w:w="2755" w:type="dxa"/>
            <w:tcBorders>
              <w:top w:val="single" w:sz="4" w:space="0" w:color="auto"/>
              <w:bottom w:val="single" w:sz="4" w:space="0" w:color="auto"/>
            </w:tcBorders>
            <w:vAlign w:val="bottom"/>
          </w:tcPr>
          <w:p w14:paraId="29DEA7B3" w14:textId="77777777" w:rsidR="00A06F76" w:rsidRDefault="00A06F76" w:rsidP="00466C28">
            <w:pPr>
              <w:spacing w:before="120"/>
            </w:pPr>
          </w:p>
        </w:tc>
        <w:tc>
          <w:tcPr>
            <w:tcW w:w="1690" w:type="dxa"/>
            <w:vAlign w:val="bottom"/>
          </w:tcPr>
          <w:p w14:paraId="5DD458B0" w14:textId="77777777" w:rsidR="00A06F76" w:rsidRDefault="00A06F76" w:rsidP="00466C28">
            <w:pPr>
              <w:spacing w:before="120"/>
            </w:pPr>
          </w:p>
        </w:tc>
        <w:tc>
          <w:tcPr>
            <w:tcW w:w="1684" w:type="dxa"/>
            <w:tcBorders>
              <w:top w:val="single" w:sz="4" w:space="0" w:color="auto"/>
            </w:tcBorders>
            <w:vAlign w:val="bottom"/>
          </w:tcPr>
          <w:p w14:paraId="365B4FE6" w14:textId="77777777" w:rsidR="00A06F76" w:rsidRDefault="00A06F76" w:rsidP="00466C28">
            <w:pPr>
              <w:spacing w:before="120"/>
            </w:pPr>
          </w:p>
        </w:tc>
      </w:tr>
    </w:tbl>
    <w:p w14:paraId="630BFB61" w14:textId="77777777" w:rsidR="002B72FA" w:rsidRDefault="002B72FA" w:rsidP="00732C5E">
      <w:pPr>
        <w:rPr>
          <w:sz w:val="20"/>
        </w:rPr>
        <w:sectPr w:rsidR="002B72FA" w:rsidSect="0051039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728" w:left="1440" w:header="720" w:footer="720" w:gutter="0"/>
          <w:cols w:space="720"/>
          <w:titlePg/>
          <w:docGrid w:linePitch="360"/>
        </w:sectPr>
      </w:pPr>
    </w:p>
    <w:p w14:paraId="48E84C5D" w14:textId="77777777" w:rsidR="00466C28" w:rsidRDefault="00466C28" w:rsidP="00101842">
      <w:pPr>
        <w:spacing w:before="240" w:after="120" w:line="240" w:lineRule="auto"/>
        <w:jc w:val="both"/>
        <w:rPr>
          <w:rFonts w:cs="Arial"/>
          <w:b/>
          <w:bCs/>
          <w:color w:val="44546A" w:themeColor="text2"/>
          <w:sz w:val="24"/>
          <w:szCs w:val="26"/>
        </w:rPr>
      </w:pPr>
    </w:p>
    <w:p w14:paraId="5E301413" w14:textId="77777777" w:rsidR="00466C28" w:rsidRDefault="00466C28" w:rsidP="00101842">
      <w:pPr>
        <w:spacing w:before="240" w:after="120" w:line="240" w:lineRule="auto"/>
        <w:jc w:val="both"/>
        <w:rPr>
          <w:rFonts w:cs="Arial"/>
          <w:b/>
          <w:bCs/>
          <w:color w:val="44546A" w:themeColor="text2"/>
          <w:sz w:val="24"/>
          <w:szCs w:val="26"/>
        </w:rPr>
      </w:pPr>
    </w:p>
    <w:p w14:paraId="413B7791" w14:textId="12C65824" w:rsidR="00101842" w:rsidRPr="00466C28" w:rsidRDefault="00101842" w:rsidP="00101842">
      <w:pPr>
        <w:spacing w:before="240" w:after="120" w:line="240" w:lineRule="auto"/>
        <w:jc w:val="both"/>
        <w:rPr>
          <w:rFonts w:cs="Arial"/>
          <w:bCs/>
          <w:color w:val="44546A" w:themeColor="text2"/>
          <w:sz w:val="24"/>
          <w:szCs w:val="26"/>
        </w:rPr>
      </w:pPr>
      <w:r w:rsidRPr="00E17E87">
        <w:rPr>
          <w:rFonts w:cs="Arial"/>
          <w:b/>
          <w:bCs/>
          <w:color w:val="44546A" w:themeColor="text2"/>
          <w:sz w:val="24"/>
          <w:szCs w:val="26"/>
        </w:rPr>
        <w:t xml:space="preserve">Réalisation : </w:t>
      </w:r>
      <w:r w:rsidR="00466C28" w:rsidRPr="00466C28">
        <w:rPr>
          <w:rFonts w:cs="Arial"/>
          <w:bCs/>
          <w:color w:val="44546A" w:themeColor="text2"/>
          <w:sz w:val="24"/>
          <w:szCs w:val="26"/>
        </w:rPr>
        <w:t>APSAM</w:t>
      </w:r>
    </w:p>
    <w:p w14:paraId="2166CAF2" w14:textId="77777777" w:rsidR="00101842" w:rsidRPr="00466C28" w:rsidRDefault="00101842" w:rsidP="00101842">
      <w:pPr>
        <w:spacing w:before="240" w:after="120" w:line="240" w:lineRule="auto"/>
        <w:jc w:val="both"/>
        <w:rPr>
          <w:rFonts w:cs="Arial"/>
          <w:bCs/>
          <w:color w:val="44546A" w:themeColor="text2"/>
          <w:sz w:val="24"/>
          <w:szCs w:val="26"/>
        </w:rPr>
      </w:pPr>
      <w:r w:rsidRPr="00E17E87">
        <w:rPr>
          <w:rFonts w:cs="Arial"/>
          <w:b/>
          <w:bCs/>
          <w:color w:val="44546A" w:themeColor="text2"/>
          <w:sz w:val="24"/>
          <w:szCs w:val="26"/>
        </w:rPr>
        <w:t xml:space="preserve">Rédaction : </w:t>
      </w:r>
    </w:p>
    <w:p w14:paraId="7F847483" w14:textId="77777777" w:rsidR="00101842" w:rsidRPr="00466C28" w:rsidRDefault="00101842" w:rsidP="00101842">
      <w:pPr>
        <w:spacing w:before="240" w:after="120" w:line="240" w:lineRule="auto"/>
        <w:jc w:val="both"/>
        <w:rPr>
          <w:rFonts w:cs="Arial"/>
          <w:bCs/>
          <w:color w:val="44546A" w:themeColor="text2"/>
          <w:sz w:val="24"/>
          <w:szCs w:val="26"/>
        </w:rPr>
      </w:pPr>
      <w:r w:rsidRPr="00E17E87">
        <w:rPr>
          <w:rFonts w:cs="Arial"/>
          <w:b/>
          <w:bCs/>
          <w:color w:val="44546A" w:themeColor="text2"/>
          <w:sz w:val="24"/>
          <w:szCs w:val="26"/>
        </w:rPr>
        <w:t xml:space="preserve">Révision : </w:t>
      </w:r>
    </w:p>
    <w:p w14:paraId="1776B430" w14:textId="77777777" w:rsidR="00101842" w:rsidRPr="0006546B" w:rsidRDefault="00101842" w:rsidP="00101842">
      <w:pPr>
        <w:spacing w:before="240" w:after="120" w:line="240" w:lineRule="auto"/>
        <w:jc w:val="both"/>
        <w:rPr>
          <w:rFonts w:cs="Arial"/>
          <w:bCs/>
          <w:color w:val="44546A" w:themeColor="text2"/>
          <w:sz w:val="24"/>
          <w:szCs w:val="26"/>
        </w:rPr>
      </w:pPr>
      <w:r w:rsidRPr="00E17E87">
        <w:rPr>
          <w:rFonts w:cs="Arial"/>
          <w:b/>
          <w:bCs/>
          <w:color w:val="44546A" w:themeColor="text2"/>
          <w:sz w:val="24"/>
          <w:szCs w:val="26"/>
        </w:rPr>
        <w:t xml:space="preserve">Conseiller responsable : </w:t>
      </w:r>
    </w:p>
    <w:p w14:paraId="27FFA2DF" w14:textId="65DADFBB" w:rsidR="00101842" w:rsidRDefault="00101842" w:rsidP="00101842">
      <w:pPr>
        <w:spacing w:before="120" w:after="120" w:line="240" w:lineRule="auto"/>
        <w:jc w:val="both"/>
        <w:rPr>
          <w:sz w:val="20"/>
        </w:rPr>
      </w:pPr>
      <w:r w:rsidRPr="00A51D80">
        <w:rPr>
          <w:i/>
          <w:noProof/>
          <w:sz w:val="20"/>
          <w:lang w:eastAsia="fr-CA"/>
        </w:rPr>
        <mc:AlternateContent>
          <mc:Choice Requires="wps">
            <w:drawing>
              <wp:anchor distT="0" distB="0" distL="114300" distR="114300" simplePos="0" relativeHeight="251658241" behindDoc="0" locked="0" layoutInCell="1" allowOverlap="1" wp14:anchorId="40EE83F4" wp14:editId="0E3FD4DE">
                <wp:simplePos x="0" y="0"/>
                <wp:positionH relativeFrom="page">
                  <wp:posOffset>809625</wp:posOffset>
                </wp:positionH>
                <wp:positionV relativeFrom="page">
                  <wp:posOffset>6696075</wp:posOffset>
                </wp:positionV>
                <wp:extent cx="6172200" cy="151447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6172200" cy="1514475"/>
                        </a:xfrm>
                        <a:prstGeom prst="rect">
                          <a:avLst/>
                        </a:prstGeom>
                        <a:solidFill>
                          <a:srgbClr val="184A9B">
                            <a:alpha val="29804"/>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5DE27" w14:textId="427BF4FA" w:rsidR="00101842" w:rsidRPr="005119E1" w:rsidRDefault="00101842" w:rsidP="003D77EA">
                            <w:pPr>
                              <w:spacing w:before="120" w:after="120" w:line="280" w:lineRule="exact"/>
                              <w:jc w:val="both"/>
                              <w:rPr>
                                <w:i/>
                              </w:rPr>
                            </w:pPr>
                            <w:r w:rsidRPr="005119E1">
                              <w:rPr>
                                <w:b/>
                                <w:i/>
                              </w:rPr>
                              <w:t>Nota</w:t>
                            </w:r>
                            <w:r>
                              <w:rPr>
                                <w:b/>
                                <w:i/>
                              </w:rPr>
                              <w:t> </w:t>
                            </w:r>
                            <w:r w:rsidRPr="005119E1">
                              <w:rPr>
                                <w:b/>
                                <w:i/>
                              </w:rPr>
                              <w:t>:</w:t>
                            </w:r>
                            <w:r w:rsidRPr="005119E1">
                              <w:rPr>
                                <w:i/>
                              </w:rPr>
                              <w:t xml:space="preserve"> Bien que cette publication ait été élaborée avec soin, à partir de sources reconnues comme fiables et crédibles, l’APSAM, ses administrateurs, son personnel, les formateurs associés ainsi que les personnes et organismes qui ont contribué à son élaboration n’exercent aucun contrôle sur votre utilisation des informations, conseils, directives, produits ou services qui y sont mentionnés et n’assument aucune responsabilité à l’égard de votre utilisation de ceux-ci. De plus, le contenu de cette publication pourrait avoir à être adapté dans la pratique, en tenant compte de certaines circonstances de lieu et de temps ainsi que du contexte général ou particulier dans lequel il est utilisé.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E83F4" id="_x0000_t202" coordsize="21600,21600" o:spt="202" path="m,l,21600r21600,l21600,xe">
                <v:stroke joinstyle="miter"/>
                <v:path gradientshapeok="t" o:connecttype="rect"/>
              </v:shapetype>
              <v:shape id="Zone de texte 8" o:spid="_x0000_s1026" type="#_x0000_t202" style="position:absolute;left:0;text-align:left;margin-left:63.75pt;margin-top:527.25pt;width:486pt;height:11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" fillcolor="#184a9b" stroked="f" strokeweight=".5pt">
                <v:fill opacity="19532f"/>
                <v:textbox>
                  <w:txbxContent>
                    <w:p w14:paraId="5705DE27" w14:textId="427BF4FA" w:rsidR="00101842" w:rsidRPr="005119E1" w:rsidRDefault="00101842" w:rsidP="003D77EA">
                      <w:pPr>
                        <w:spacing w:before="120" w:after="120" w:line="280" w:lineRule="exact"/>
                        <w:jc w:val="both"/>
                        <w:rPr>
                          <w:i/>
                        </w:rPr>
                      </w:pPr>
                      <w:r w:rsidRPr="005119E1">
                        <w:rPr>
                          <w:b/>
                          <w:i/>
                        </w:rPr>
                        <w:t>Nota</w:t>
                      </w:r>
                      <w:r>
                        <w:rPr>
                          <w:b/>
                          <w:i/>
                        </w:rPr>
                        <w:t> </w:t>
                      </w:r>
                      <w:r w:rsidRPr="005119E1">
                        <w:rPr>
                          <w:b/>
                          <w:i/>
                        </w:rPr>
                        <w:t>:</w:t>
                      </w:r>
                      <w:r w:rsidRPr="005119E1">
                        <w:rPr>
                          <w:i/>
                        </w:rPr>
                        <w:t xml:space="preserve"> Bien que cette publication ait été élaborée avec soin, à partir de sources reconnues comme fiables et crédibles, l’APSAM, ses administrateurs, son personnel, les formateurs associés ainsi que les personnes et organismes qui ont contribué à son élaboration n’exercent aucun contrôle sur votre utilisation des informations, conseils, directives, produits ou services qui y sont mentionnés et n’assument aucune responsabilité à l’égard de votre utilisation de ceux-ci. De plus, le contenu de cette publication pourrait avoir à être adapté dans la pratique, en tenant compte de certaines circonstances de lieu et de temps ainsi que du contexte général ou particulier dans lequel il est utilisé. </w:t>
                      </w:r>
                    </w:p>
                  </w:txbxContent>
                </v:textbox>
                <w10:wrap anchorx="page" anchory="page"/>
              </v:shape>
            </w:pict>
          </mc:Fallback>
        </mc:AlternateContent>
      </w:r>
      <w:r w:rsidRPr="00A51D80">
        <w:rPr>
          <w:rFonts w:cs="Arial"/>
          <w:bCs/>
          <w:color w:val="44546A" w:themeColor="text2"/>
          <w:sz w:val="26"/>
          <w:szCs w:val="26"/>
        </w:rPr>
        <w:br w:type="page"/>
      </w:r>
    </w:p>
    <w:p w14:paraId="5EC1357F" w14:textId="000E98AA" w:rsidR="00C23CB8" w:rsidRPr="00FD6175" w:rsidRDefault="00C23CB8" w:rsidP="002F30B7">
      <w:pPr>
        <w:pStyle w:val="Titre1"/>
        <w:tabs>
          <w:tab w:val="left" w:pos="450"/>
        </w:tabs>
        <w:rPr>
          <w:sz w:val="18"/>
        </w:rPr>
      </w:pPr>
      <w:r w:rsidRPr="00FD6175">
        <w:rPr>
          <w:sz w:val="24"/>
        </w:rPr>
        <w:lastRenderedPageBreak/>
        <w:t>PRÉAMBULE</w:t>
      </w:r>
    </w:p>
    <w:p w14:paraId="79D71402" w14:textId="12E42C3B" w:rsidR="00C23CB8" w:rsidRPr="00B73EBF" w:rsidRDefault="00C23CB8" w:rsidP="00471549">
      <w:pPr>
        <w:spacing w:before="120" w:after="120"/>
        <w:jc w:val="both"/>
        <w:rPr>
          <w:sz w:val="24"/>
        </w:rPr>
      </w:pPr>
      <w:r>
        <w:t>Cette procédure est complémentaire</w:t>
      </w:r>
      <w:r w:rsidR="00E4597B">
        <w:t xml:space="preserve"> au</w:t>
      </w:r>
      <w:r>
        <w:t xml:space="preserve"> </w:t>
      </w:r>
      <w:r w:rsidR="00E4597B" w:rsidRPr="00DF21E6">
        <w:t>« Programme pour la maîtrise des énergies dangereuses : cadenassage ou autre</w:t>
      </w:r>
      <w:r w:rsidR="00864B67" w:rsidRPr="00DF21E6">
        <w:t>s</w:t>
      </w:r>
      <w:r w:rsidR="00E4597B" w:rsidRPr="00DF21E6">
        <w:t xml:space="preserve"> méthode</w:t>
      </w:r>
      <w:r w:rsidR="00864B67" w:rsidRPr="00DF21E6">
        <w:t>s</w:t>
      </w:r>
      <w:r w:rsidR="00E4597B" w:rsidRPr="00DF21E6">
        <w:t xml:space="preserve"> de </w:t>
      </w:r>
      <w:r w:rsidR="002613C4">
        <w:t>la</w:t>
      </w:r>
      <w:r w:rsidR="00E4597B" w:rsidRPr="00DF21E6">
        <w:t xml:space="preserve"> </w:t>
      </w:r>
      <w:r w:rsidR="00E4597B" w:rsidRPr="002613C4">
        <w:rPr>
          <w:highlight w:val="yellow"/>
        </w:rPr>
        <w:t>municipalité/ville/régie/MRC</w:t>
      </w:r>
      <w:r w:rsidR="00E4597B" w:rsidRPr="00DF21E6">
        <w:t> ».</w:t>
      </w:r>
      <w:r w:rsidR="00095F58">
        <w:t xml:space="preserve"> </w:t>
      </w:r>
      <w:r w:rsidR="00095F58" w:rsidRPr="001410B4">
        <w:rPr>
          <w:highlight w:val="yellow"/>
        </w:rPr>
        <w:t xml:space="preserve">En l’absence de celui-ci, télécharger le modèle proposé sur le thème </w:t>
      </w:r>
      <w:hyperlink r:id="rId18" w:history="1">
        <w:r w:rsidR="00095F58" w:rsidRPr="001410B4">
          <w:rPr>
            <w:rStyle w:val="Lienhypertexte"/>
            <w:highlight w:val="yellow"/>
          </w:rPr>
          <w:t>Cadenassage</w:t>
        </w:r>
      </w:hyperlink>
      <w:r w:rsidR="00095F58" w:rsidRPr="001410B4">
        <w:rPr>
          <w:highlight w:val="yellow"/>
        </w:rPr>
        <w:t xml:space="preserve"> et contacter un conseiller </w:t>
      </w:r>
      <w:r w:rsidR="00095F58">
        <w:rPr>
          <w:highlight w:val="yellow"/>
        </w:rPr>
        <w:t xml:space="preserve">en prévention </w:t>
      </w:r>
      <w:r w:rsidR="00095F58" w:rsidRPr="001410B4">
        <w:rPr>
          <w:highlight w:val="yellow"/>
        </w:rPr>
        <w:t xml:space="preserve">de l’APSAM pour obtenir de l’assistance </w:t>
      </w:r>
      <w:proofErr w:type="spellStart"/>
      <w:proofErr w:type="gramStart"/>
      <w:r w:rsidR="00095F58" w:rsidRPr="001410B4">
        <w:rPr>
          <w:highlight w:val="yellow"/>
        </w:rPr>
        <w:t>technique</w:t>
      </w:r>
      <w:r w:rsidR="00095F58">
        <w:t>.</w:t>
      </w:r>
      <w:r w:rsidRPr="00B73EBF">
        <w:rPr>
          <w:sz w:val="24"/>
        </w:rPr>
        <w:t>OBJECTIF</w:t>
      </w:r>
      <w:proofErr w:type="spellEnd"/>
      <w:proofErr w:type="gramEnd"/>
    </w:p>
    <w:p w14:paraId="4B278876" w14:textId="77777777" w:rsidR="00C23CB8" w:rsidRDefault="00C23CB8" w:rsidP="00BE5F7E">
      <w:pPr>
        <w:spacing w:before="120" w:after="120"/>
        <w:jc w:val="both"/>
      </w:pPr>
      <w:r>
        <w:t>L’objectif de ce document est de déterminer les étapes à suivre pour maîtriser les énergies dangereuses afin de protéger les travailleurs contre une reprise accidentelle de l’alimentation du réseau d’aqueduc.</w:t>
      </w:r>
    </w:p>
    <w:p w14:paraId="46AAFAE5" w14:textId="003B3FA2" w:rsidR="00C23CB8" w:rsidRPr="00B73EBF" w:rsidRDefault="00C23CB8" w:rsidP="002F30B7">
      <w:pPr>
        <w:pStyle w:val="Titre1"/>
        <w:numPr>
          <w:ilvl w:val="0"/>
          <w:numId w:val="11"/>
        </w:numPr>
        <w:tabs>
          <w:tab w:val="left" w:pos="426"/>
        </w:tabs>
        <w:ind w:left="360"/>
        <w:rPr>
          <w:sz w:val="24"/>
        </w:rPr>
      </w:pPr>
      <w:r w:rsidRPr="00B73EBF">
        <w:rPr>
          <w:sz w:val="24"/>
        </w:rPr>
        <w:t>CHAMP D’APPLICATION</w:t>
      </w:r>
    </w:p>
    <w:p w14:paraId="28680FD7" w14:textId="77777777" w:rsidR="00C23CB8" w:rsidRDefault="00C23CB8" w:rsidP="00BE5F7E">
      <w:pPr>
        <w:spacing w:before="120" w:after="120"/>
        <w:jc w:val="both"/>
      </w:pPr>
      <w:r>
        <w:t xml:space="preserve">Cette procédure s’applique aux gestionnaires et employés ainsi qu’au maître d’œuvre et </w:t>
      </w:r>
      <w:r w:rsidR="00E4597B" w:rsidRPr="00DF21E6">
        <w:t>aux</w:t>
      </w:r>
      <w:r w:rsidRPr="00DF21E6">
        <w:t xml:space="preserve"> </w:t>
      </w:r>
      <w:r>
        <w:t xml:space="preserve">sous-traitants qui effectuent des travaux dans le cadre d'une entente contractuelle impliquant des travaux sur le réseau d'aqueduc </w:t>
      </w:r>
      <w:r w:rsidRPr="005C43C8">
        <w:t xml:space="preserve">de la </w:t>
      </w:r>
      <w:r w:rsidR="005C43C8" w:rsidRPr="005C43C8">
        <w:rPr>
          <w:highlight w:val="yellow"/>
        </w:rPr>
        <w:t>municipalité/ville/régie/MRC</w:t>
      </w:r>
      <w:r w:rsidR="005C43C8">
        <w:t>.</w:t>
      </w:r>
    </w:p>
    <w:p w14:paraId="3B346D1E" w14:textId="4ED78AF6" w:rsidR="00C23CB8" w:rsidRPr="00B73EBF" w:rsidRDefault="003F2154" w:rsidP="006927CE">
      <w:pPr>
        <w:pStyle w:val="Titre1"/>
        <w:numPr>
          <w:ilvl w:val="0"/>
          <w:numId w:val="11"/>
        </w:numPr>
        <w:tabs>
          <w:tab w:val="left" w:pos="360"/>
        </w:tabs>
        <w:ind w:left="360"/>
        <w:rPr>
          <w:sz w:val="24"/>
        </w:rPr>
      </w:pPr>
      <w:r>
        <w:rPr>
          <w:sz w:val="24"/>
        </w:rPr>
        <w:t>D</w:t>
      </w:r>
      <w:r w:rsidR="00C23CB8" w:rsidRPr="00B73EBF">
        <w:rPr>
          <w:sz w:val="24"/>
        </w:rPr>
        <w:t>ÉFINITIONS</w:t>
      </w:r>
    </w:p>
    <w:p w14:paraId="654AF2B6" w14:textId="77777777" w:rsidR="005C43C8" w:rsidRPr="00DF21E6" w:rsidRDefault="00C23CB8" w:rsidP="00BE5F7E">
      <w:pPr>
        <w:spacing w:before="120" w:after="120"/>
        <w:ind w:right="-90"/>
        <w:jc w:val="both"/>
      </w:pPr>
      <w:r w:rsidRPr="009C6F2F">
        <w:rPr>
          <w:b/>
        </w:rPr>
        <w:t>Cadenas personnel :</w:t>
      </w:r>
      <w:r>
        <w:t xml:space="preserve"> cadenas </w:t>
      </w:r>
      <w:r w:rsidR="00081B10" w:rsidRPr="00DF21E6">
        <w:t xml:space="preserve">de couleur </w:t>
      </w:r>
      <w:r w:rsidR="00081B10" w:rsidRPr="00DF21E6">
        <w:rPr>
          <w:u w:val="single"/>
        </w:rPr>
        <w:tab/>
      </w:r>
      <w:r w:rsidR="00081B10" w:rsidRPr="00DF21E6">
        <w:rPr>
          <w:u w:val="single"/>
        </w:rPr>
        <w:tab/>
      </w:r>
      <w:r w:rsidR="00081B10" w:rsidRPr="00DF21E6">
        <w:t xml:space="preserve"> </w:t>
      </w:r>
      <w:r w:rsidRPr="00DF21E6">
        <w:t>à cléage unique appartenant à un employé et identifié à celui-ci</w:t>
      </w:r>
      <w:r w:rsidR="007E1BFA" w:rsidRPr="00DE1BD9">
        <w:rPr>
          <w:highlight w:val="yellow"/>
        </w:rPr>
        <w:t>,</w:t>
      </w:r>
      <w:r w:rsidR="00D53670" w:rsidRPr="00DE1BD9">
        <w:rPr>
          <w:highlight w:val="yellow"/>
        </w:rPr>
        <w:t xml:space="preserve"> </w:t>
      </w:r>
      <w:r w:rsidRPr="00DE1BD9">
        <w:rPr>
          <w:highlight w:val="yellow"/>
        </w:rPr>
        <w:t xml:space="preserve">à l’arrondissement </w:t>
      </w:r>
      <w:r w:rsidR="007E1BFA" w:rsidRPr="00DE1BD9">
        <w:rPr>
          <w:highlight w:val="yellow"/>
        </w:rPr>
        <w:t>(facultatif)</w:t>
      </w:r>
      <w:r w:rsidR="007E1BFA" w:rsidRPr="00DF21E6">
        <w:t xml:space="preserve"> </w:t>
      </w:r>
      <w:r w:rsidR="00D53670" w:rsidRPr="00DF21E6">
        <w:t xml:space="preserve">et à </w:t>
      </w:r>
      <w:r w:rsidR="005C43C8" w:rsidRPr="00DF21E6">
        <w:t xml:space="preserve">la </w:t>
      </w:r>
      <w:r w:rsidR="005C43C8" w:rsidRPr="00DF21E6">
        <w:rPr>
          <w:highlight w:val="yellow"/>
        </w:rPr>
        <w:t>municipalité/ville/régie/MRC</w:t>
      </w:r>
      <w:r w:rsidR="005C43C8" w:rsidRPr="00DF21E6">
        <w:t>.</w:t>
      </w:r>
    </w:p>
    <w:p w14:paraId="7C740882" w14:textId="3DD491D6" w:rsidR="00416658" w:rsidRPr="00DF21E6" w:rsidRDefault="00D42855" w:rsidP="00BE5F7E">
      <w:pPr>
        <w:spacing w:before="120" w:after="120"/>
        <w:ind w:right="-90"/>
        <w:jc w:val="both"/>
      </w:pPr>
      <w:r>
        <w:rPr>
          <w:b/>
        </w:rPr>
        <w:t xml:space="preserve">Cadenas d’emprunt : </w:t>
      </w:r>
      <w:r w:rsidRPr="00D42855">
        <w:t>cadenas</w:t>
      </w:r>
      <w:r w:rsidR="00416658">
        <w:t xml:space="preserve"> de couleur </w:t>
      </w:r>
      <w:r w:rsidR="00416658" w:rsidRPr="00DF21E6">
        <w:rPr>
          <w:u w:val="single"/>
        </w:rPr>
        <w:tab/>
      </w:r>
      <w:r w:rsidR="00416658" w:rsidRPr="00DF21E6">
        <w:rPr>
          <w:u w:val="single"/>
        </w:rPr>
        <w:tab/>
      </w:r>
      <w:r w:rsidR="00416658" w:rsidRPr="00DF21E6">
        <w:t xml:space="preserve"> à cléage </w:t>
      </w:r>
      <w:r w:rsidR="00DB39EB">
        <w:t xml:space="preserve">et numéro </w:t>
      </w:r>
      <w:r w:rsidR="00416658" w:rsidRPr="00DF21E6">
        <w:t xml:space="preserve">unique </w:t>
      </w:r>
      <w:r w:rsidR="00515351">
        <w:t xml:space="preserve">prêté temporairement à un employé de la </w:t>
      </w:r>
      <w:r w:rsidR="00416658" w:rsidRPr="00DF21E6">
        <w:rPr>
          <w:highlight w:val="yellow"/>
        </w:rPr>
        <w:t>municipalité/ville/régie/MRC</w:t>
      </w:r>
      <w:r w:rsidR="00AB31C7">
        <w:t xml:space="preserve"> et au besoin</w:t>
      </w:r>
      <w:r w:rsidR="00B217AC">
        <w:t xml:space="preserve"> à un</w:t>
      </w:r>
      <w:r w:rsidR="00AB31C7">
        <w:t xml:space="preserve"> entrepreneur.</w:t>
      </w:r>
      <w:r w:rsidR="00A4729D">
        <w:t xml:space="preserve"> Ils sont numérotés de façon à pouvoir identifier le propriétaire en se référant à un registre. </w:t>
      </w:r>
      <w:r w:rsidR="00427307" w:rsidRPr="00533714">
        <w:t>Le</w:t>
      </w:r>
      <w:r w:rsidR="00A4729D" w:rsidRPr="00533714">
        <w:t xml:space="preserve"> cadenas d’emprunt </w:t>
      </w:r>
      <w:r w:rsidR="00427307" w:rsidRPr="00533714">
        <w:t xml:space="preserve">doit être </w:t>
      </w:r>
      <w:r w:rsidR="00A4729D" w:rsidRPr="00533714">
        <w:t>accompagné d’une étiquette</w:t>
      </w:r>
      <w:r w:rsidR="009E0B87" w:rsidRPr="00533714">
        <w:t xml:space="preserve"> d’information</w:t>
      </w:r>
      <w:r w:rsidR="00A4729D">
        <w:t>.</w:t>
      </w:r>
    </w:p>
    <w:p w14:paraId="074E0FA8" w14:textId="4CBE0482" w:rsidR="00C23CB8" w:rsidRPr="00DF21E6" w:rsidRDefault="00C23CB8" w:rsidP="00BE5F7E">
      <w:pPr>
        <w:spacing w:before="120" w:after="120"/>
        <w:jc w:val="both"/>
      </w:pPr>
      <w:r w:rsidRPr="00DF21E6">
        <w:rPr>
          <w:b/>
        </w:rPr>
        <w:t>Cadenas de série :</w:t>
      </w:r>
      <w:r w:rsidRPr="00DF21E6">
        <w:t xml:space="preserve"> lot de cadenas </w:t>
      </w:r>
      <w:r w:rsidR="00081B10" w:rsidRPr="00DF21E6">
        <w:t xml:space="preserve">de couleur </w:t>
      </w:r>
      <w:r w:rsidR="00081B10" w:rsidRPr="00DF21E6">
        <w:rPr>
          <w:u w:val="single"/>
        </w:rPr>
        <w:tab/>
      </w:r>
      <w:r w:rsidR="00081B10" w:rsidRPr="00DF21E6">
        <w:rPr>
          <w:u w:val="single"/>
        </w:rPr>
        <w:tab/>
      </w:r>
      <w:r w:rsidR="00081B10" w:rsidRPr="00DF21E6">
        <w:t xml:space="preserve"> </w:t>
      </w:r>
      <w:r w:rsidRPr="00DF21E6">
        <w:t xml:space="preserve">à </w:t>
      </w:r>
      <w:r w:rsidR="00E4597B" w:rsidRPr="00DF21E6">
        <w:t>numéro</w:t>
      </w:r>
      <w:r w:rsidR="00A12111">
        <w:t xml:space="preserve"> de série</w:t>
      </w:r>
      <w:r w:rsidR="00E4597B" w:rsidRPr="00DF21E6">
        <w:t xml:space="preserve"> et </w:t>
      </w:r>
      <w:r w:rsidRPr="00DF21E6">
        <w:t>cléage unique</w:t>
      </w:r>
      <w:r w:rsidR="00081B10" w:rsidRPr="00DF21E6">
        <w:t>,</w:t>
      </w:r>
      <w:r w:rsidRPr="00DF21E6">
        <w:t xml:space="preserve"> </w:t>
      </w:r>
      <w:r w:rsidR="00D53670" w:rsidRPr="00DF21E6">
        <w:t xml:space="preserve">identifiés </w:t>
      </w:r>
      <w:r w:rsidR="00D53670" w:rsidRPr="00DF21E6">
        <w:rPr>
          <w:b/>
          <w:highlight w:val="yellow"/>
        </w:rPr>
        <w:t>«</w:t>
      </w:r>
      <w:r w:rsidR="00D53670" w:rsidRPr="00DF21E6">
        <w:rPr>
          <w:highlight w:val="yellow"/>
        </w:rPr>
        <w:t> </w:t>
      </w:r>
      <w:r w:rsidR="00D53670" w:rsidRPr="00DF21E6">
        <w:rPr>
          <w:b/>
          <w:highlight w:val="yellow"/>
        </w:rPr>
        <w:t>Série no 1</w:t>
      </w:r>
      <w:r w:rsidR="00DB5CE1" w:rsidRPr="00DF21E6">
        <w:rPr>
          <w:b/>
          <w:highlight w:val="yellow"/>
        </w:rPr>
        <w:t> »</w:t>
      </w:r>
      <w:r w:rsidR="00DB5CE1" w:rsidRPr="00DF21E6">
        <w:rPr>
          <w:highlight w:val="yellow"/>
        </w:rPr>
        <w:t>, 1/5, 2/5, 3/5, 4/5 et 5/5</w:t>
      </w:r>
      <w:r w:rsidR="00D53670" w:rsidRPr="00DF21E6">
        <w:rPr>
          <w:highlight w:val="yellow"/>
        </w:rPr>
        <w:t>, au département/service</w:t>
      </w:r>
      <w:r w:rsidR="007E1BFA" w:rsidRPr="00DF21E6">
        <w:rPr>
          <w:highlight w:val="yellow"/>
        </w:rPr>
        <w:t xml:space="preserve"> (ex. : AQUEDUC) </w:t>
      </w:r>
      <w:r w:rsidR="00D53670" w:rsidRPr="00DF21E6">
        <w:rPr>
          <w:highlight w:val="yellow"/>
        </w:rPr>
        <w:t>et à la</w:t>
      </w:r>
      <w:r w:rsidR="00D53670" w:rsidRPr="00DF21E6">
        <w:t xml:space="preserve"> </w:t>
      </w:r>
      <w:r w:rsidR="00D53670" w:rsidRPr="00DF21E6">
        <w:rPr>
          <w:highlight w:val="yellow"/>
        </w:rPr>
        <w:t>municipalité/ville/régie/MRC</w:t>
      </w:r>
      <w:r w:rsidR="00D53670" w:rsidRPr="00DF21E6">
        <w:t xml:space="preserve">. La clé </w:t>
      </w:r>
      <w:r w:rsidRPr="00DF21E6">
        <w:t>permet d’ouvrir tous les cadenas d’une même série.</w:t>
      </w:r>
    </w:p>
    <w:p w14:paraId="58BB43D9" w14:textId="4805EE47" w:rsidR="005C43C8" w:rsidRDefault="005C43C8" w:rsidP="00BE5F7E">
      <w:pPr>
        <w:spacing w:before="120" w:after="120"/>
        <w:jc w:val="both"/>
      </w:pPr>
      <w:r w:rsidRPr="00DF21E6">
        <w:rPr>
          <w:b/>
          <w:highlight w:val="yellow"/>
        </w:rPr>
        <w:t>Cadenas de département (transition)</w:t>
      </w:r>
      <w:r w:rsidRPr="00BE5F7E">
        <w:rPr>
          <w:b/>
        </w:rPr>
        <w:t xml:space="preserve"> :</w:t>
      </w:r>
      <w:r w:rsidRPr="00BE5F7E">
        <w:t xml:space="preserve"> </w:t>
      </w:r>
      <w:r w:rsidRPr="00E26142">
        <w:t xml:space="preserve">cadenas identifiés </w:t>
      </w:r>
      <w:r w:rsidR="00D53670" w:rsidRPr="00E26142">
        <w:t>«</w:t>
      </w:r>
      <w:r w:rsidR="00D53670" w:rsidRPr="00E26142">
        <w:rPr>
          <w:b/>
        </w:rPr>
        <w:t> </w:t>
      </w:r>
      <w:r w:rsidR="00DF0132" w:rsidRPr="00E26142">
        <w:rPr>
          <w:b/>
        </w:rPr>
        <w:t>D</w:t>
      </w:r>
      <w:r w:rsidR="00705FE5" w:rsidRPr="00E26142">
        <w:rPr>
          <w:b/>
        </w:rPr>
        <w:t xml:space="preserve">ÉPARTEMENT </w:t>
      </w:r>
      <w:r w:rsidR="00D53670" w:rsidRPr="00E26142">
        <w:rPr>
          <w:b/>
        </w:rPr>
        <w:t>AQUEDUC</w:t>
      </w:r>
      <w:r w:rsidR="00D53670" w:rsidRPr="00E26142">
        <w:t xml:space="preserve"> » </w:t>
      </w:r>
      <w:r w:rsidRPr="00E26142">
        <w:t xml:space="preserve">et </w:t>
      </w:r>
      <w:r w:rsidR="007E1BFA" w:rsidRPr="00E26142">
        <w:t xml:space="preserve">à </w:t>
      </w:r>
      <w:r w:rsidRPr="00E26142">
        <w:t xml:space="preserve">la </w:t>
      </w:r>
      <w:r w:rsidR="007E1BFA" w:rsidRPr="00DF21E6">
        <w:rPr>
          <w:highlight w:val="yellow"/>
        </w:rPr>
        <w:t>municipalité/ville/régie/MRC</w:t>
      </w:r>
      <w:r w:rsidR="007E1BFA" w:rsidRPr="00E26142">
        <w:t>,</w:t>
      </w:r>
      <w:r w:rsidRPr="00E26142">
        <w:t xml:space="preserve"> </w:t>
      </w:r>
      <w:r w:rsidRPr="00E26142">
        <w:rPr>
          <w:b/>
        </w:rPr>
        <w:t>à cléage multiple</w:t>
      </w:r>
      <w:r w:rsidR="007E1BFA" w:rsidRPr="00E26142">
        <w:t>,</w:t>
      </w:r>
      <w:r w:rsidRPr="00E26142">
        <w:t xml:space="preserve"> sous la responsabilité </w:t>
      </w:r>
      <w:r w:rsidRPr="00E26142">
        <w:rPr>
          <w:highlight w:val="yellow"/>
        </w:rPr>
        <w:t xml:space="preserve">des travailleurs OPA </w:t>
      </w:r>
      <w:r w:rsidRPr="00E26142">
        <w:rPr>
          <w:b/>
          <w:highlight w:val="yellow"/>
        </w:rPr>
        <w:t>et</w:t>
      </w:r>
      <w:r w:rsidR="00795C32" w:rsidRPr="00E26142">
        <w:rPr>
          <w:b/>
          <w:highlight w:val="yellow"/>
        </w:rPr>
        <w:t>/ou</w:t>
      </w:r>
      <w:r w:rsidRPr="00E26142">
        <w:rPr>
          <w:highlight w:val="yellow"/>
        </w:rPr>
        <w:t xml:space="preserve"> des contremaîtres désignés.</w:t>
      </w:r>
      <w:r w:rsidRPr="00E26142">
        <w:t xml:space="preserve"> </w:t>
      </w:r>
      <w:r w:rsidRPr="00DF21E6">
        <w:t>Les cadenas de département servent à assurer la continuité du cadenassage.</w:t>
      </w:r>
    </w:p>
    <w:p w14:paraId="2326AEEE" w14:textId="77777777" w:rsidR="005C43C8" w:rsidRPr="00DF21E6" w:rsidRDefault="005C43C8" w:rsidP="00BE5F7E">
      <w:pPr>
        <w:spacing w:before="120" w:after="120"/>
        <w:jc w:val="both"/>
        <w:rPr>
          <w:b/>
          <w:highlight w:val="yellow"/>
        </w:rPr>
      </w:pPr>
      <w:r w:rsidRPr="00DF21E6">
        <w:rPr>
          <w:b/>
          <w:highlight w:val="yellow"/>
        </w:rPr>
        <w:t>ET/OU</w:t>
      </w:r>
    </w:p>
    <w:p w14:paraId="1E11A4CC" w14:textId="3798C785" w:rsidR="00DF21E6" w:rsidRPr="00DF21E6" w:rsidRDefault="00C23CB8" w:rsidP="00BE5F7E">
      <w:pPr>
        <w:spacing w:before="120" w:after="120"/>
        <w:jc w:val="both"/>
      </w:pPr>
      <w:r w:rsidRPr="00DF21E6">
        <w:rPr>
          <w:b/>
          <w:highlight w:val="yellow"/>
        </w:rPr>
        <w:t>Cadenas de contrôl</w:t>
      </w:r>
      <w:r w:rsidR="001E44DE" w:rsidRPr="00DF21E6">
        <w:rPr>
          <w:b/>
          <w:highlight w:val="yellow"/>
        </w:rPr>
        <w:t>e</w:t>
      </w:r>
      <w:r w:rsidR="009C6F2F" w:rsidRPr="00BE5F7E">
        <w:rPr>
          <w:b/>
        </w:rPr>
        <w:t xml:space="preserve"> </w:t>
      </w:r>
      <w:r w:rsidRPr="00BE5F7E">
        <w:rPr>
          <w:b/>
        </w:rPr>
        <w:t>:</w:t>
      </w:r>
      <w:r w:rsidRPr="00BE5F7E">
        <w:t xml:space="preserve"> </w:t>
      </w:r>
      <w:r w:rsidRPr="00E26142">
        <w:t xml:space="preserve">cadenas </w:t>
      </w:r>
      <w:r w:rsidR="00081B10" w:rsidRPr="00E26142">
        <w:t xml:space="preserve">de couleur </w:t>
      </w:r>
      <w:r w:rsidR="00081B10" w:rsidRPr="00E26142">
        <w:rPr>
          <w:u w:val="single"/>
        </w:rPr>
        <w:tab/>
      </w:r>
      <w:r w:rsidR="00081B10" w:rsidRPr="00E26142">
        <w:rPr>
          <w:u w:val="single"/>
        </w:rPr>
        <w:tab/>
      </w:r>
      <w:r w:rsidR="00081B10" w:rsidRPr="00E26142">
        <w:t xml:space="preserve"> </w:t>
      </w:r>
      <w:r w:rsidR="005C43C8" w:rsidRPr="00E26142">
        <w:t xml:space="preserve">identifiés </w:t>
      </w:r>
      <w:r w:rsidR="007E1BFA" w:rsidRPr="00E26142">
        <w:t>« </w:t>
      </w:r>
      <w:r w:rsidR="007E1BFA" w:rsidRPr="00E26142">
        <w:rPr>
          <w:b/>
        </w:rPr>
        <w:t>C</w:t>
      </w:r>
      <w:r w:rsidR="00EE5272">
        <w:rPr>
          <w:b/>
        </w:rPr>
        <w:t>ONTRÔLE</w:t>
      </w:r>
      <w:r w:rsidR="007E1BFA" w:rsidRPr="00E26142">
        <w:rPr>
          <w:b/>
        </w:rPr>
        <w:t xml:space="preserve"> AQUEDUC</w:t>
      </w:r>
      <w:r w:rsidR="007E1BFA" w:rsidRPr="00E26142">
        <w:t xml:space="preserve"> » </w:t>
      </w:r>
      <w:r w:rsidR="005C43C8" w:rsidRPr="00E26142">
        <w:t xml:space="preserve">et </w:t>
      </w:r>
      <w:r w:rsidR="007E1BFA" w:rsidRPr="00E26142">
        <w:t xml:space="preserve">à la </w:t>
      </w:r>
      <w:r w:rsidR="007E1BFA" w:rsidRPr="00DF21E6">
        <w:rPr>
          <w:highlight w:val="yellow"/>
        </w:rPr>
        <w:t>municipalité/ville/régie/MRC</w:t>
      </w:r>
      <w:r w:rsidR="005C43C8" w:rsidRPr="00DF21E6">
        <w:rPr>
          <w:highlight w:val="yellow"/>
        </w:rPr>
        <w:t xml:space="preserve">, </w:t>
      </w:r>
      <w:r w:rsidRPr="00E26142">
        <w:t xml:space="preserve">à </w:t>
      </w:r>
      <w:r w:rsidR="00E4597B" w:rsidRPr="00E26142">
        <w:t>numéro et</w:t>
      </w:r>
      <w:r w:rsidR="00E4597B" w:rsidRPr="00E26142">
        <w:rPr>
          <w:b/>
        </w:rPr>
        <w:t xml:space="preserve"> </w:t>
      </w:r>
      <w:r w:rsidRPr="00634A38">
        <w:rPr>
          <w:b/>
          <w:highlight w:val="yellow"/>
        </w:rPr>
        <w:t>cléage unique</w:t>
      </w:r>
      <w:r w:rsidR="00634A38" w:rsidRPr="00634A38">
        <w:rPr>
          <w:b/>
          <w:highlight w:val="yellow"/>
        </w:rPr>
        <w:t xml:space="preserve"> ou multiple</w:t>
      </w:r>
      <w:r w:rsidR="005C43C8" w:rsidRPr="00E26142">
        <w:t>,</w:t>
      </w:r>
      <w:r w:rsidRPr="00E26142">
        <w:t xml:space="preserve"> sous la responsabilité </w:t>
      </w:r>
      <w:r w:rsidRPr="00634A38">
        <w:rPr>
          <w:highlight w:val="yellow"/>
        </w:rPr>
        <w:t>du</w:t>
      </w:r>
      <w:r w:rsidR="00634A38" w:rsidRPr="00634A38">
        <w:rPr>
          <w:highlight w:val="yellow"/>
        </w:rPr>
        <w:t xml:space="preserve">/des </w:t>
      </w:r>
      <w:r w:rsidRPr="00634A38">
        <w:rPr>
          <w:highlight w:val="yellow"/>
        </w:rPr>
        <w:t>contremaître</w:t>
      </w:r>
      <w:r w:rsidR="00634A38" w:rsidRPr="00634A38">
        <w:rPr>
          <w:highlight w:val="yellow"/>
        </w:rPr>
        <w:t>s</w:t>
      </w:r>
      <w:r w:rsidRPr="00634A38">
        <w:rPr>
          <w:highlight w:val="yellow"/>
        </w:rPr>
        <w:t xml:space="preserve"> désigné</w:t>
      </w:r>
      <w:r w:rsidR="00634A38" w:rsidRPr="00634A38">
        <w:rPr>
          <w:highlight w:val="yellow"/>
        </w:rPr>
        <w:t>s</w:t>
      </w:r>
      <w:r w:rsidRPr="00E26142">
        <w:t xml:space="preserve">. </w:t>
      </w:r>
      <w:r w:rsidRPr="00DF21E6">
        <w:t xml:space="preserve">Les cadenas de </w:t>
      </w:r>
      <w:r w:rsidR="00BC314B" w:rsidRPr="00DF21E6">
        <w:t>contrôle s</w:t>
      </w:r>
      <w:r w:rsidRPr="00DF21E6">
        <w:t xml:space="preserve">ervent à assurer </w:t>
      </w:r>
      <w:r w:rsidR="00A6462E">
        <w:t xml:space="preserve">un niveau supérieur de contrôle lors de </w:t>
      </w:r>
      <w:r w:rsidRPr="00DF21E6">
        <w:t>la continuité du cadenassage</w:t>
      </w:r>
      <w:r w:rsidR="00DB5CE1" w:rsidRPr="00DF21E6">
        <w:t>.</w:t>
      </w:r>
    </w:p>
    <w:p w14:paraId="25EBF2C3" w14:textId="09261367" w:rsidR="00C23CB8" w:rsidRPr="003D559C" w:rsidRDefault="00131D39" w:rsidP="00BE5F7E">
      <w:pPr>
        <w:spacing w:before="120" w:after="120"/>
        <w:jc w:val="both"/>
      </w:pPr>
      <w:r w:rsidRPr="003D559C">
        <w:lastRenderedPageBreak/>
        <w:t>Le</w:t>
      </w:r>
      <w:r w:rsidR="00DB5CE1" w:rsidRPr="003D559C">
        <w:t xml:space="preserve"> « </w:t>
      </w:r>
      <w:r w:rsidR="007E1BFA" w:rsidRPr="003D559C">
        <w:t>R</w:t>
      </w:r>
      <w:r w:rsidR="001E44DE" w:rsidRPr="003D559C">
        <w:t>egistre des cadenas de contrôle</w:t>
      </w:r>
      <w:r w:rsidR="00DB5CE1" w:rsidRPr="003D559C">
        <w:t> » doit être complété (voir l’annexe 3</w:t>
      </w:r>
      <w:r w:rsidR="001E44DE" w:rsidRPr="003D559C">
        <w:t>)</w:t>
      </w:r>
      <w:r w:rsidRPr="003D559C">
        <w:t xml:space="preserve">. </w:t>
      </w:r>
      <w:r w:rsidRPr="003D559C">
        <w:rPr>
          <w:highlight w:val="yellow"/>
        </w:rPr>
        <w:t>Lorsque ce sont des cadenas de contrôle à cléage unique qui sont utilisés</w:t>
      </w:r>
      <w:r w:rsidR="002624CD" w:rsidRPr="003D559C">
        <w:rPr>
          <w:highlight w:val="yellow"/>
        </w:rPr>
        <w:t>,</w:t>
      </w:r>
      <w:r w:rsidRPr="003D559C">
        <w:rPr>
          <w:highlight w:val="yellow"/>
        </w:rPr>
        <w:t xml:space="preserve"> </w:t>
      </w:r>
      <w:r w:rsidR="00DB5CE1" w:rsidRPr="003D559C">
        <w:rPr>
          <w:highlight w:val="yellow"/>
        </w:rPr>
        <w:t xml:space="preserve">une étiquette </w:t>
      </w:r>
      <w:r w:rsidR="004E5D3C" w:rsidRPr="003D559C">
        <w:rPr>
          <w:highlight w:val="yellow"/>
        </w:rPr>
        <w:t xml:space="preserve">d’information </w:t>
      </w:r>
      <w:r w:rsidR="00DB5CE1" w:rsidRPr="003D559C">
        <w:rPr>
          <w:highlight w:val="yellow"/>
        </w:rPr>
        <w:t xml:space="preserve">doit accompagner la clé </w:t>
      </w:r>
      <w:r w:rsidR="00A90DFD" w:rsidRPr="003D559C">
        <w:rPr>
          <w:highlight w:val="yellow"/>
        </w:rPr>
        <w:t xml:space="preserve">du cadenas </w:t>
      </w:r>
      <w:r w:rsidR="00DB5CE1" w:rsidRPr="003D559C">
        <w:rPr>
          <w:highlight w:val="yellow"/>
        </w:rPr>
        <w:t>dans l’armoire à clé</w:t>
      </w:r>
      <w:r w:rsidRPr="003D559C">
        <w:rPr>
          <w:highlight w:val="yellow"/>
        </w:rPr>
        <w:t xml:space="preserve"> </w:t>
      </w:r>
      <w:r w:rsidR="00A90DFD" w:rsidRPr="003D559C">
        <w:rPr>
          <w:highlight w:val="yellow"/>
        </w:rPr>
        <w:t>a</w:t>
      </w:r>
      <w:r w:rsidRPr="003D559C">
        <w:rPr>
          <w:highlight w:val="yellow"/>
        </w:rPr>
        <w:t>u bureau des contr</w:t>
      </w:r>
      <w:r w:rsidR="005A0BDF" w:rsidRPr="003D559C">
        <w:rPr>
          <w:highlight w:val="yellow"/>
        </w:rPr>
        <w:t>emaître</w:t>
      </w:r>
      <w:r w:rsidR="00A90DFD" w:rsidRPr="003D559C">
        <w:rPr>
          <w:highlight w:val="yellow"/>
        </w:rPr>
        <w:t>s</w:t>
      </w:r>
      <w:r w:rsidR="001E44DE" w:rsidRPr="003D559C">
        <w:rPr>
          <w:highlight w:val="yellow"/>
        </w:rPr>
        <w:t>.</w:t>
      </w:r>
    </w:p>
    <w:tbl>
      <w:tblPr>
        <w:tblStyle w:val="Grilledutableau"/>
        <w:tblW w:w="98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895"/>
      </w:tblGrid>
      <w:tr w:rsidR="00BF34F0" w14:paraId="3DD963E2" w14:textId="77777777" w:rsidTr="005D057A">
        <w:tc>
          <w:tcPr>
            <w:tcW w:w="9895" w:type="dxa"/>
          </w:tcPr>
          <w:p w14:paraId="15DC41EA" w14:textId="208E4574" w:rsidR="00BF34F0" w:rsidRDefault="00BF34F0" w:rsidP="00BF34F0">
            <w:pPr>
              <w:spacing w:before="120" w:after="120"/>
              <w:jc w:val="center"/>
            </w:pPr>
            <w:r w:rsidRPr="00DF21E6">
              <w:t xml:space="preserve">Les cadenas personnels, de série </w:t>
            </w:r>
            <w:r w:rsidRPr="00BF34F0">
              <w:t>et de département/contrôle des sous</w:t>
            </w:r>
            <w:r w:rsidRPr="00DF21E6">
              <w:t xml:space="preserve">-traitants </w:t>
            </w:r>
            <w:r w:rsidR="00BE5F7E">
              <w:br/>
            </w:r>
            <w:r w:rsidRPr="00DF21E6">
              <w:t xml:space="preserve">et des </w:t>
            </w:r>
            <w:r>
              <w:t>m</w:t>
            </w:r>
            <w:r w:rsidRPr="00DF21E6">
              <w:t>aîtres d’œuvre peuvent être de couleurs variées</w:t>
            </w:r>
            <w:r>
              <w:t>.</w:t>
            </w:r>
          </w:p>
        </w:tc>
      </w:tr>
    </w:tbl>
    <w:p w14:paraId="3CFB1CE9" w14:textId="49AD4AC3" w:rsidR="00E4597B" w:rsidRPr="00DF21E6" w:rsidRDefault="00C23CB8" w:rsidP="00BE5F7E">
      <w:pPr>
        <w:spacing w:before="120" w:after="120"/>
        <w:jc w:val="both"/>
      </w:pPr>
      <w:r w:rsidRPr="009C6F2F">
        <w:rPr>
          <w:b/>
        </w:rPr>
        <w:t>Cadenassage simple :</w:t>
      </w:r>
      <w:r w:rsidRPr="00C23CB8">
        <w:t xml:space="preserve"> consiste à l’application d’un cadenas personnel avec un moraillon sur un seul point de coupure d’une source d’énergie par un ou plusieurs travailleurs</w:t>
      </w:r>
      <w:r w:rsidR="00E4597B">
        <w:t xml:space="preserve"> </w:t>
      </w:r>
      <w:r w:rsidR="00E4597B" w:rsidRPr="00DF21E6">
        <w:rPr>
          <w:highlight w:val="yellow"/>
        </w:rPr>
        <w:t>ainsi qu’un cadenas de département/</w:t>
      </w:r>
      <w:r w:rsidR="005052E2">
        <w:rPr>
          <w:highlight w:val="yellow"/>
        </w:rPr>
        <w:t>contrôle</w:t>
      </w:r>
      <w:r w:rsidR="00E4597B" w:rsidRPr="00DF21E6">
        <w:rPr>
          <w:highlight w:val="yellow"/>
        </w:rPr>
        <w:t xml:space="preserve"> (facultatif).</w:t>
      </w:r>
    </w:p>
    <w:p w14:paraId="0890EFAA" w14:textId="19040B2E" w:rsidR="00C23CB8" w:rsidRPr="00DF21E6" w:rsidRDefault="00C23CB8" w:rsidP="00BE5F7E">
      <w:pPr>
        <w:spacing w:before="120" w:after="120"/>
        <w:jc w:val="both"/>
      </w:pPr>
      <w:r w:rsidRPr="00DF21E6">
        <w:rPr>
          <w:b/>
        </w:rPr>
        <w:t>Cadenassage multiple :</w:t>
      </w:r>
      <w:r w:rsidRPr="00DF21E6">
        <w:t xml:space="preserve"> consiste à l’application d’un cadenas de série sur </w:t>
      </w:r>
      <w:r w:rsidR="002E06A8">
        <w:t xml:space="preserve">un </w:t>
      </w:r>
      <w:r w:rsidR="002E06A8" w:rsidRPr="002E06A8">
        <w:t xml:space="preserve">ou </w:t>
      </w:r>
      <w:r w:rsidRPr="002E06A8">
        <w:t>plusieurs points</w:t>
      </w:r>
      <w:r w:rsidRPr="00DF21E6">
        <w:t xml:space="preserve"> de coupure d’une source d’énergie, dont la clé est déposée dans une </w:t>
      </w:r>
      <w:r w:rsidRPr="00DF21E6">
        <w:rPr>
          <w:highlight w:val="yellow"/>
        </w:rPr>
        <w:t>boîte à clé</w:t>
      </w:r>
      <w:r w:rsidR="00A72D46" w:rsidRPr="00DF21E6">
        <w:rPr>
          <w:highlight w:val="yellow"/>
        </w:rPr>
        <w:t>/</w:t>
      </w:r>
      <w:r w:rsidRPr="00DF21E6">
        <w:rPr>
          <w:highlight w:val="yellow"/>
        </w:rPr>
        <w:t>de cadenassage</w:t>
      </w:r>
      <w:r w:rsidRPr="00DF21E6">
        <w:t xml:space="preserve"> et sur laquelle les travailleurs apposent leur cadenas personnel</w:t>
      </w:r>
      <w:r w:rsidR="00A72D46" w:rsidRPr="00DF21E6">
        <w:t xml:space="preserve"> </w:t>
      </w:r>
      <w:r w:rsidR="00A72D46" w:rsidRPr="00DF21E6">
        <w:rPr>
          <w:highlight w:val="yellow"/>
        </w:rPr>
        <w:t>ainsi qu’un cadenas de département</w:t>
      </w:r>
      <w:r w:rsidR="00DB5CE1" w:rsidRPr="00DF21E6">
        <w:rPr>
          <w:highlight w:val="yellow"/>
        </w:rPr>
        <w:t>/</w:t>
      </w:r>
      <w:r w:rsidR="005052E2">
        <w:rPr>
          <w:highlight w:val="yellow"/>
        </w:rPr>
        <w:t>contrôle</w:t>
      </w:r>
      <w:r w:rsidR="00D94693" w:rsidRPr="00DF21E6">
        <w:rPr>
          <w:highlight w:val="yellow"/>
        </w:rPr>
        <w:t xml:space="preserve"> (facultatif)</w:t>
      </w:r>
      <w:r w:rsidRPr="00DF21E6">
        <w:rPr>
          <w:highlight w:val="yellow"/>
        </w:rPr>
        <w:t>.</w:t>
      </w:r>
      <w:r w:rsidRPr="00DF21E6">
        <w:t xml:space="preserve"> </w:t>
      </w:r>
      <w:r w:rsidR="00F300AA">
        <w:t xml:space="preserve"> </w:t>
      </w:r>
    </w:p>
    <w:p w14:paraId="3B46F824" w14:textId="347870DE" w:rsidR="00C23CB8" w:rsidRDefault="00C23CB8" w:rsidP="00BE5F7E">
      <w:pPr>
        <w:spacing w:before="120" w:after="120"/>
        <w:jc w:val="both"/>
      </w:pPr>
      <w:r w:rsidRPr="009C6F2F">
        <w:rPr>
          <w:b/>
        </w:rPr>
        <w:t>Chantier de construction :</w:t>
      </w:r>
      <w:r>
        <w:t xml:space="preserve"> travaux qui répondent à la définition à l’article 1 de la LSST. Par exemples, les travaux d’excavation pour effectuer une réparation et ceux pour installer une conduite, correspondent à </w:t>
      </w:r>
      <w:r w:rsidR="004F368A">
        <w:t xml:space="preserve">la </w:t>
      </w:r>
      <w:r>
        <w:t>définition d’un chantier de construction.</w:t>
      </w:r>
    </w:p>
    <w:p w14:paraId="0B8EB3D1" w14:textId="439BBD50" w:rsidR="00F300AA" w:rsidRDefault="00F300AA" w:rsidP="00BE5F7E">
      <w:pPr>
        <w:spacing w:before="120" w:after="120"/>
        <w:jc w:val="both"/>
      </w:pPr>
      <w:r w:rsidRPr="00F573D6">
        <w:rPr>
          <w:b/>
        </w:rPr>
        <w:t>Chargé de projet :</w:t>
      </w:r>
      <w:r>
        <w:t xml:space="preserve"> employé responsable du suivi contractuel avec </w:t>
      </w:r>
      <w:r w:rsidR="00F573D6">
        <w:t>un maître d’œuvre ou sous-traitant.</w:t>
      </w:r>
    </w:p>
    <w:p w14:paraId="48BA76E9" w14:textId="3DFA1D61" w:rsidR="00C850AA" w:rsidRDefault="00C850AA" w:rsidP="00BE5F7E">
      <w:pPr>
        <w:spacing w:before="120" w:after="120"/>
        <w:jc w:val="both"/>
      </w:pPr>
      <w:r w:rsidRPr="008225FD">
        <w:rPr>
          <w:b/>
        </w:rPr>
        <w:t>Contremaître désigné :</w:t>
      </w:r>
      <w:r>
        <w:t xml:space="preserve"> </w:t>
      </w:r>
      <w:r w:rsidR="00443CF7">
        <w:t>c</w:t>
      </w:r>
      <w:r>
        <w:t>ontremaître responsable</w:t>
      </w:r>
      <w:r w:rsidR="000B4485">
        <w:t xml:space="preserve"> des travaux et ayant suivi la formation </w:t>
      </w:r>
      <w:hyperlink r:id="rId19" w:history="1">
        <w:r w:rsidR="000B4485" w:rsidRPr="00C76BFC">
          <w:rPr>
            <w:rStyle w:val="Lienhypertexte"/>
            <w:color w:val="0000FF"/>
            <w:highlight w:val="yellow"/>
          </w:rPr>
          <w:t>Cadenassage – réseaux d’aqueduc</w:t>
        </w:r>
      </w:hyperlink>
      <w:r w:rsidR="000A6475">
        <w:rPr>
          <w:rStyle w:val="Lienhypertexte"/>
          <w:color w:val="0000FF"/>
          <w:highlight w:val="yellow"/>
        </w:rPr>
        <w:t xml:space="preserve"> de l’APSAM</w:t>
      </w:r>
      <w:r w:rsidR="000B4485" w:rsidRPr="00443CF7">
        <w:t>.</w:t>
      </w:r>
    </w:p>
    <w:p w14:paraId="2CAA5D70" w14:textId="56A3EC01" w:rsidR="006176E3" w:rsidRPr="00DF21E6" w:rsidRDefault="006176E3" w:rsidP="00BE5F7E">
      <w:pPr>
        <w:spacing w:before="120" w:after="120"/>
        <w:jc w:val="both"/>
      </w:pPr>
      <w:r w:rsidRPr="00DF21E6">
        <w:rPr>
          <w:b/>
        </w:rPr>
        <w:t>Conduite</w:t>
      </w:r>
      <w:r w:rsidR="00FD7C2B" w:rsidRPr="00DF21E6">
        <w:rPr>
          <w:b/>
        </w:rPr>
        <w:t>s</w:t>
      </w:r>
      <w:r w:rsidRPr="00DF21E6">
        <w:rPr>
          <w:b/>
        </w:rPr>
        <w:t xml:space="preserve"> secondaire</w:t>
      </w:r>
      <w:r w:rsidR="00FD7C2B" w:rsidRPr="00DF21E6">
        <w:rPr>
          <w:b/>
        </w:rPr>
        <w:t>s</w:t>
      </w:r>
      <w:r w:rsidRPr="00DF21E6">
        <w:rPr>
          <w:b/>
        </w:rPr>
        <w:t xml:space="preserve"> : </w:t>
      </w:r>
      <w:r w:rsidRPr="00DF21E6">
        <w:t xml:space="preserve">conduites d’un diamètre inférieur à </w:t>
      </w:r>
      <w:r w:rsidRPr="00DF21E6">
        <w:rPr>
          <w:highlight w:val="yellow"/>
        </w:rPr>
        <w:t>400 mm (16 po).</w:t>
      </w:r>
      <w:r w:rsidRPr="00DF21E6">
        <w:t xml:space="preserve"> Celles-ci sont raccordées aux conduites principales pour alimenter les branchements de service des établissements.</w:t>
      </w:r>
    </w:p>
    <w:p w14:paraId="1ECF5BCB" w14:textId="3D054DDF" w:rsidR="006176E3" w:rsidRPr="00DF21E6" w:rsidRDefault="006176E3" w:rsidP="00BE5F7E">
      <w:pPr>
        <w:spacing w:before="120" w:after="120"/>
        <w:jc w:val="both"/>
      </w:pPr>
      <w:r w:rsidRPr="00DF21E6">
        <w:rPr>
          <w:b/>
        </w:rPr>
        <w:t>Conduite</w:t>
      </w:r>
      <w:r w:rsidR="00FD7C2B" w:rsidRPr="00DF21E6">
        <w:rPr>
          <w:b/>
        </w:rPr>
        <w:t>s</w:t>
      </w:r>
      <w:r w:rsidRPr="00DF21E6">
        <w:rPr>
          <w:b/>
        </w:rPr>
        <w:t xml:space="preserve"> principale</w:t>
      </w:r>
      <w:r w:rsidR="00FD7C2B" w:rsidRPr="00DF21E6">
        <w:rPr>
          <w:b/>
        </w:rPr>
        <w:t>s</w:t>
      </w:r>
      <w:r w:rsidR="00DB5CE1" w:rsidRPr="00DF21E6">
        <w:rPr>
          <w:b/>
        </w:rPr>
        <w:t xml:space="preserve"> </w:t>
      </w:r>
      <w:r w:rsidR="00DB5CE1" w:rsidRPr="00DF21E6">
        <w:rPr>
          <w:b/>
          <w:highlight w:val="yellow"/>
        </w:rPr>
        <w:t>(maîtresses ou primaires)</w:t>
      </w:r>
      <w:r w:rsidRPr="00DF21E6">
        <w:rPr>
          <w:b/>
        </w:rPr>
        <w:t xml:space="preserve"> : </w:t>
      </w:r>
      <w:r w:rsidRPr="00DF21E6">
        <w:t xml:space="preserve">conduites d’un diamètre supérieur </w:t>
      </w:r>
      <w:r w:rsidR="00D94693" w:rsidRPr="00DF21E6">
        <w:t xml:space="preserve">ou égal </w:t>
      </w:r>
      <w:r w:rsidRPr="00DF21E6">
        <w:t xml:space="preserve">à </w:t>
      </w:r>
      <w:r w:rsidRPr="00DF21E6">
        <w:rPr>
          <w:highlight w:val="yellow"/>
        </w:rPr>
        <w:t>400</w:t>
      </w:r>
      <w:r w:rsidR="007E6F1D">
        <w:rPr>
          <w:highlight w:val="yellow"/>
        </w:rPr>
        <w:t> </w:t>
      </w:r>
      <w:r w:rsidRPr="00DF21E6">
        <w:rPr>
          <w:highlight w:val="yellow"/>
        </w:rPr>
        <w:t>mm (16 po)</w:t>
      </w:r>
      <w:r w:rsidRPr="00DF21E6">
        <w:t xml:space="preserve">. Celles-ci </w:t>
      </w:r>
      <w:r w:rsidR="00D94693" w:rsidRPr="00DF21E6">
        <w:t xml:space="preserve">sont approvisionnées à partir </w:t>
      </w:r>
      <w:r w:rsidR="00D94693" w:rsidRPr="00DF21E6">
        <w:rPr>
          <w:highlight w:val="yellow"/>
        </w:rPr>
        <w:t>de puits, d’un réservoir</w:t>
      </w:r>
      <w:r w:rsidR="0026246B">
        <w:rPr>
          <w:highlight w:val="yellow"/>
        </w:rPr>
        <w:t>,</w:t>
      </w:r>
      <w:r w:rsidR="00D94693" w:rsidRPr="00DF21E6">
        <w:rPr>
          <w:highlight w:val="yellow"/>
        </w:rPr>
        <w:t xml:space="preserve"> d’une usine de filtration</w:t>
      </w:r>
      <w:r w:rsidR="0026246B">
        <w:rPr>
          <w:highlight w:val="yellow"/>
        </w:rPr>
        <w:t xml:space="preserve"> ou du réseau d’aqueduc </w:t>
      </w:r>
      <w:r w:rsidR="00DF388C">
        <w:rPr>
          <w:highlight w:val="yellow"/>
        </w:rPr>
        <w:t>de la ville/municipalité/MRC de …</w:t>
      </w:r>
      <w:r w:rsidR="00D94693" w:rsidRPr="00DF21E6">
        <w:t xml:space="preserve"> </w:t>
      </w:r>
      <w:r w:rsidRPr="00DF21E6">
        <w:t>et aliment</w:t>
      </w:r>
      <w:r w:rsidR="00480BBE">
        <w:t>e</w:t>
      </w:r>
      <w:r w:rsidRPr="00DF21E6">
        <w:t>nt les conduites secondaires.</w:t>
      </w:r>
    </w:p>
    <w:p w14:paraId="140146E0" w14:textId="68E395B1" w:rsidR="00C23CB8" w:rsidRDefault="00C23CB8" w:rsidP="00BE5F7E">
      <w:pPr>
        <w:spacing w:before="120" w:after="120"/>
        <w:jc w:val="both"/>
      </w:pPr>
      <w:r w:rsidRPr="009C6F2F">
        <w:rPr>
          <w:b/>
        </w:rPr>
        <w:t>Contremaître désigné :</w:t>
      </w:r>
      <w:r>
        <w:t xml:space="preserve"> contremaître aqueduc/égout ou contremaître responsable des travaux </w:t>
      </w:r>
      <w:r w:rsidRPr="00F838C9">
        <w:rPr>
          <w:b/>
        </w:rPr>
        <w:t>ET</w:t>
      </w:r>
      <w:r>
        <w:t xml:space="preserve"> ayant suivi la formation</w:t>
      </w:r>
      <w:r w:rsidR="00DB5CE1">
        <w:t> </w:t>
      </w:r>
      <w:hyperlink r:id="rId20" w:history="1">
        <w:r w:rsidR="00DB5CE1" w:rsidRPr="000A6475">
          <w:rPr>
            <w:rStyle w:val="Lienhypertexte"/>
            <w:color w:val="0000FF"/>
            <w:highlight w:val="yellow"/>
          </w:rPr>
          <w:t>C</w:t>
        </w:r>
        <w:r w:rsidRPr="000A6475">
          <w:rPr>
            <w:rStyle w:val="Lienhypertexte"/>
            <w:color w:val="0000FF"/>
            <w:highlight w:val="yellow"/>
          </w:rPr>
          <w:t>adenassage</w:t>
        </w:r>
        <w:r w:rsidR="00DB5CE1" w:rsidRPr="000A6475">
          <w:rPr>
            <w:rStyle w:val="Lienhypertexte"/>
            <w:color w:val="0000FF"/>
            <w:highlight w:val="yellow"/>
          </w:rPr>
          <w:t xml:space="preserve"> - </w:t>
        </w:r>
        <w:r w:rsidRPr="000A6475">
          <w:rPr>
            <w:rStyle w:val="Lienhypertexte"/>
            <w:color w:val="0000FF"/>
            <w:highlight w:val="yellow"/>
          </w:rPr>
          <w:t>réseau d’aqueduc</w:t>
        </w:r>
      </w:hyperlink>
      <w:r w:rsidR="000D6DFC" w:rsidRPr="000A6475">
        <w:rPr>
          <w:highlight w:val="yellow"/>
        </w:rPr>
        <w:t xml:space="preserve"> de l’APSAM</w:t>
      </w:r>
      <w:r w:rsidRPr="00443CF7">
        <w:t>.</w:t>
      </w:r>
      <w:r>
        <w:t xml:space="preserve"> </w:t>
      </w:r>
    </w:p>
    <w:p w14:paraId="1008C7D5" w14:textId="4C6B557C" w:rsidR="00C23CB8" w:rsidRDefault="00C23CB8" w:rsidP="00BE5F7E">
      <w:pPr>
        <w:spacing w:before="120" w:after="120"/>
        <w:jc w:val="both"/>
      </w:pPr>
      <w:r w:rsidRPr="009C6F2F">
        <w:rPr>
          <w:b/>
        </w:rPr>
        <w:t>Énergie dangereuse :</w:t>
      </w:r>
      <w:r>
        <w:t xml:space="preserve"> énergie hydraulique (eau), pneumatique (air comprimé), chimique (acide phosphorique, solution chlorée), gravitationnelle (ensevelissement dans la tranchée), électrique, etc. </w:t>
      </w:r>
    </w:p>
    <w:p w14:paraId="5310F51B" w14:textId="77777777" w:rsidR="00384BC3" w:rsidRDefault="0017019A" w:rsidP="00BE5F7E">
      <w:pPr>
        <w:spacing w:before="120" w:after="120"/>
        <w:jc w:val="both"/>
      </w:pPr>
      <w:r w:rsidRPr="00C51B90">
        <w:rPr>
          <w:b/>
        </w:rPr>
        <w:t>Étiquette d’information :</w:t>
      </w:r>
      <w:r>
        <w:t xml:space="preserve"> </w:t>
      </w:r>
      <w:r w:rsidR="00C51B90">
        <w:t>étiquette contenant les informations relatives à l’opération. Elle accompagne</w:t>
      </w:r>
      <w:r w:rsidR="00384BC3">
        <w:t> :</w:t>
      </w:r>
    </w:p>
    <w:p w14:paraId="550C98E3" w14:textId="781CD155" w:rsidR="00384BC3" w:rsidRDefault="00C51B90" w:rsidP="00BE5F7E">
      <w:pPr>
        <w:pStyle w:val="Paragraphedeliste"/>
        <w:numPr>
          <w:ilvl w:val="0"/>
          <w:numId w:val="17"/>
        </w:numPr>
        <w:spacing w:before="120" w:after="120"/>
        <w:jc w:val="both"/>
      </w:pPr>
      <w:r>
        <w:t>Le cadenas d’emprunt. Y sont inscrits le nom du travailleur, du service ou de la compagnie avec le numéro de téléphone</w:t>
      </w:r>
      <w:r w:rsidR="00443CF7">
        <w:t>.</w:t>
      </w:r>
    </w:p>
    <w:p w14:paraId="4CBB4EB0" w14:textId="03865F8F" w:rsidR="0017019A" w:rsidRDefault="00C51B90" w:rsidP="00BE5F7E">
      <w:pPr>
        <w:pStyle w:val="Paragraphedeliste"/>
        <w:numPr>
          <w:ilvl w:val="0"/>
          <w:numId w:val="17"/>
        </w:numPr>
        <w:spacing w:before="120" w:after="120"/>
        <w:jc w:val="both"/>
      </w:pPr>
      <w:r>
        <w:t>Le cadenas de contrôle lorsqu’il faut assurer la continuité du cadenassage SIMPLE ou MULTIPLE. Les informations pertinentes doivent y être inscrites afin d’informer les autres travailleurs des raisons de la continuité ainsi que la date à laquelle le cadenas de contrôle a été apposé.</w:t>
      </w:r>
    </w:p>
    <w:p w14:paraId="3BE702A8" w14:textId="77777777" w:rsidR="00C23CB8" w:rsidRDefault="00C23CB8" w:rsidP="00A30DEF">
      <w:pPr>
        <w:spacing w:before="120" w:after="120"/>
        <w:jc w:val="both"/>
      </w:pPr>
      <w:r w:rsidRPr="009C6F2F">
        <w:rPr>
          <w:b/>
        </w:rPr>
        <w:lastRenderedPageBreak/>
        <w:t>Maître d’œuvre :</w:t>
      </w:r>
      <w:r>
        <w:t xml:space="preserve"> le propriétaire ou la personne qui, sur un chantier de construction, </w:t>
      </w:r>
      <w:r w:rsidR="004F368A">
        <w:t>a</w:t>
      </w:r>
      <w:r>
        <w:t xml:space="preserve"> la responsabilité de l’exécution de l’ensemble des travaux. </w:t>
      </w:r>
    </w:p>
    <w:p w14:paraId="285DBD6D" w14:textId="46BE2CB9" w:rsidR="00C23CB8" w:rsidRPr="00DF21E6" w:rsidRDefault="00C23CB8" w:rsidP="00A30DEF">
      <w:pPr>
        <w:spacing w:before="120" w:after="120"/>
        <w:jc w:val="both"/>
      </w:pPr>
      <w:r w:rsidRPr="00DF21E6">
        <w:rPr>
          <w:b/>
        </w:rPr>
        <w:t>Moraillon :</w:t>
      </w:r>
      <w:r w:rsidRPr="00DF21E6">
        <w:t xml:space="preserve"> dispositif qui possède plusieurs trous, destiné à recevoir les cadenas personnels (</w:t>
      </w:r>
      <w:r w:rsidR="006E0BE3" w:rsidRPr="00DF21E6">
        <w:t xml:space="preserve">cadenassage </w:t>
      </w:r>
      <w:r w:rsidRPr="00DF21E6">
        <w:t>simple) ou de série (</w:t>
      </w:r>
      <w:r w:rsidR="006E0BE3" w:rsidRPr="00DF21E6">
        <w:t xml:space="preserve">cadenassage </w:t>
      </w:r>
      <w:r w:rsidRPr="00DF21E6">
        <w:t>multiple)</w:t>
      </w:r>
      <w:r w:rsidR="004F368A" w:rsidRPr="00DF21E6">
        <w:t>, l</w:t>
      </w:r>
      <w:r w:rsidRPr="00DF21E6">
        <w:t xml:space="preserve">e dernier trou étant réservé à l’ajout d’un autre moraillon. Pour cadenasser </w:t>
      </w:r>
      <w:r w:rsidR="0017373D">
        <w:t xml:space="preserve">certains </w:t>
      </w:r>
      <w:r w:rsidRPr="00DF21E6">
        <w:t>dispositif</w:t>
      </w:r>
      <w:r w:rsidR="0017373D">
        <w:t>s</w:t>
      </w:r>
      <w:r w:rsidRPr="00DF21E6">
        <w:t xml:space="preserve"> de boîtes de vannes, il faut utiliser le modèle </w:t>
      </w:r>
      <w:r w:rsidR="00BD2842">
        <w:t xml:space="preserve">de moraillon </w:t>
      </w:r>
      <w:r w:rsidRPr="00DF21E6">
        <w:t xml:space="preserve">spécialement conçu </w:t>
      </w:r>
      <w:r w:rsidR="003B3AF2">
        <w:t>pour celui-ci</w:t>
      </w:r>
      <w:r w:rsidRPr="00DF21E6">
        <w:t xml:space="preserve">.  </w:t>
      </w:r>
    </w:p>
    <w:p w14:paraId="2F38C2A2" w14:textId="562015DB" w:rsidR="006176E3" w:rsidRPr="00DF21E6" w:rsidRDefault="006176E3" w:rsidP="00A30DEF">
      <w:pPr>
        <w:spacing w:before="120" w:after="120"/>
        <w:jc w:val="both"/>
      </w:pPr>
      <w:r w:rsidRPr="00DF21E6">
        <w:rPr>
          <w:b/>
        </w:rPr>
        <w:t xml:space="preserve">Phénomène dangereux : </w:t>
      </w:r>
      <w:r w:rsidR="00DF21E6">
        <w:t>é</w:t>
      </w:r>
      <w:r w:rsidRPr="00DF21E6">
        <w:t>tat, évènement ou situation qui présente une source potentielle de danger</w:t>
      </w:r>
      <w:r w:rsidR="00E737DE">
        <w:t>, co</w:t>
      </w:r>
      <w:r w:rsidRPr="00DF21E6">
        <w:t>mme le bruit, les vibrations, le déplacement d’un véhicule ou d’un équipement à proximité de la zone de travail (ex.</w:t>
      </w:r>
      <w:r w:rsidR="00443CF7">
        <w:t> </w:t>
      </w:r>
      <w:r w:rsidRPr="00DF21E6">
        <w:t>: la circulation automobile, l’effondrement de la tranchée), la formation d’un éclat d’arc produit lors de la manutention d’un sectionneur, etc.</w:t>
      </w:r>
    </w:p>
    <w:p w14:paraId="32C6CEA1" w14:textId="32603EC3" w:rsidR="00E4597B" w:rsidRPr="00E737DE" w:rsidRDefault="00E4597B" w:rsidP="00A30DEF">
      <w:pPr>
        <w:spacing w:before="120" w:after="120"/>
        <w:jc w:val="both"/>
      </w:pPr>
      <w:r w:rsidRPr="00E737DE">
        <w:rPr>
          <w:b/>
        </w:rPr>
        <w:t xml:space="preserve">« Plan de fermeture-ouverture et fiche </w:t>
      </w:r>
      <w:r w:rsidR="000510D9">
        <w:rPr>
          <w:b/>
        </w:rPr>
        <w:t xml:space="preserve">de </w:t>
      </w:r>
      <w:r w:rsidRPr="00E737DE">
        <w:rPr>
          <w:b/>
        </w:rPr>
        <w:t>cadenassage-décadenassage » :</w:t>
      </w:r>
      <w:r w:rsidRPr="00E737DE">
        <w:t xml:space="preserve"> document qui présente le </w:t>
      </w:r>
      <w:r w:rsidR="00251BE0">
        <w:t>« P</w:t>
      </w:r>
      <w:r w:rsidRPr="00E737DE">
        <w:t>lan de fermeture et d’ouverture</w:t>
      </w:r>
      <w:r w:rsidR="00251BE0">
        <w:t> »</w:t>
      </w:r>
      <w:r w:rsidRPr="00E737DE">
        <w:t xml:space="preserve"> des vannes, la libération des énergies résiduelles, la purge de l’air, le rinçage et la désinfection (facultatif) ainsi que la fiche de la séquence de cadenassage et de décadenassage. </w:t>
      </w:r>
      <w:r w:rsidRPr="0036142F">
        <w:rPr>
          <w:highlight w:val="yellow"/>
        </w:rPr>
        <w:t xml:space="preserve">Dans le cas </w:t>
      </w:r>
      <w:r w:rsidR="0036142F">
        <w:rPr>
          <w:highlight w:val="yellow"/>
        </w:rPr>
        <w:t xml:space="preserve">où </w:t>
      </w:r>
      <w:r w:rsidRPr="0036142F">
        <w:rPr>
          <w:highlight w:val="yellow"/>
        </w:rPr>
        <w:t>une pompe de surpression ou un puits</w:t>
      </w:r>
      <w:r w:rsidR="0036142F">
        <w:rPr>
          <w:highlight w:val="yellow"/>
        </w:rPr>
        <w:t xml:space="preserve"> est impliqué</w:t>
      </w:r>
      <w:r w:rsidRPr="0036142F">
        <w:rPr>
          <w:highlight w:val="yellow"/>
        </w:rPr>
        <w:t>, se référer à la fiche de cadenassage de l’équipement</w:t>
      </w:r>
      <w:r w:rsidRPr="00443CF7">
        <w:t>.</w:t>
      </w:r>
    </w:p>
    <w:p w14:paraId="0FF1CAC9" w14:textId="55E0DF16" w:rsidR="00C23CB8" w:rsidRPr="003D559C" w:rsidRDefault="00C23CB8" w:rsidP="00A30DEF">
      <w:pPr>
        <w:spacing w:before="120" w:after="120"/>
        <w:jc w:val="both"/>
      </w:pPr>
      <w:r w:rsidRPr="003D559C">
        <w:rPr>
          <w:b/>
        </w:rPr>
        <w:t>Réseau d’aqueduc :</w:t>
      </w:r>
      <w:r w:rsidRPr="003D559C">
        <w:t xml:space="preserve"> réseau de distribution d’eau potable </w:t>
      </w:r>
      <w:r w:rsidR="006176E3" w:rsidRPr="003D559C">
        <w:t>composé de conduite</w:t>
      </w:r>
      <w:r w:rsidR="00E23E32" w:rsidRPr="003D559C">
        <w:t>s</w:t>
      </w:r>
      <w:r w:rsidR="006176E3" w:rsidRPr="003D559C">
        <w:t xml:space="preserve"> principales </w:t>
      </w:r>
      <w:r w:rsidR="00311071" w:rsidRPr="003D559C">
        <w:t>(maîtresse</w:t>
      </w:r>
      <w:r w:rsidR="00100311" w:rsidRPr="003D559C">
        <w:t>s</w:t>
      </w:r>
      <w:r w:rsidR="00311071" w:rsidRPr="003D559C">
        <w:t xml:space="preserve"> ou pri</w:t>
      </w:r>
      <w:r w:rsidR="00100311" w:rsidRPr="003D559C">
        <w:t>maires</w:t>
      </w:r>
      <w:r w:rsidR="00311071" w:rsidRPr="003D559C">
        <w:t xml:space="preserve">) </w:t>
      </w:r>
      <w:r w:rsidR="006176E3" w:rsidRPr="003D559C">
        <w:t xml:space="preserve">et secondaires. </w:t>
      </w:r>
      <w:r w:rsidR="006176E3" w:rsidRPr="003D559C">
        <w:rPr>
          <w:highlight w:val="yellow"/>
        </w:rPr>
        <w:t xml:space="preserve">Spécifier la responsabilité des </w:t>
      </w:r>
      <w:r w:rsidR="001E151A" w:rsidRPr="003D559C">
        <w:rPr>
          <w:highlight w:val="yellow"/>
        </w:rPr>
        <w:t xml:space="preserve">interventions sur les </w:t>
      </w:r>
      <w:r w:rsidR="006176E3" w:rsidRPr="003D559C">
        <w:rPr>
          <w:highlight w:val="yellow"/>
        </w:rPr>
        <w:t>conduites pri</w:t>
      </w:r>
      <w:r w:rsidR="003C2326" w:rsidRPr="003D559C">
        <w:rPr>
          <w:highlight w:val="yellow"/>
        </w:rPr>
        <w:t>n</w:t>
      </w:r>
      <w:r w:rsidR="00B17DD3" w:rsidRPr="003D559C">
        <w:rPr>
          <w:highlight w:val="yellow"/>
        </w:rPr>
        <w:t>cipales</w:t>
      </w:r>
      <w:r w:rsidR="006176E3" w:rsidRPr="003D559C">
        <w:rPr>
          <w:highlight w:val="yellow"/>
        </w:rPr>
        <w:t xml:space="preserve"> et secondaires lorsque ce</w:t>
      </w:r>
      <w:r w:rsidR="001E151A" w:rsidRPr="003D559C">
        <w:rPr>
          <w:highlight w:val="yellow"/>
        </w:rPr>
        <w:t>lles</w:t>
      </w:r>
      <w:r w:rsidR="006176E3" w:rsidRPr="003D559C">
        <w:rPr>
          <w:highlight w:val="yellow"/>
        </w:rPr>
        <w:t xml:space="preserve">-ci relèvent de </w:t>
      </w:r>
      <w:r w:rsidR="006E0BE3" w:rsidRPr="003D559C">
        <w:rPr>
          <w:highlight w:val="yellow"/>
        </w:rPr>
        <w:t xml:space="preserve">différents </w:t>
      </w:r>
      <w:r w:rsidR="006176E3" w:rsidRPr="003D559C">
        <w:rPr>
          <w:highlight w:val="yellow"/>
        </w:rPr>
        <w:t>services</w:t>
      </w:r>
      <w:r w:rsidRPr="003D559C">
        <w:t xml:space="preserve">. </w:t>
      </w:r>
    </w:p>
    <w:p w14:paraId="78E6E6F7" w14:textId="0126A8A6" w:rsidR="00622542" w:rsidRDefault="00622542" w:rsidP="00A30DEF">
      <w:pPr>
        <w:spacing w:before="120" w:after="120"/>
        <w:jc w:val="both"/>
      </w:pPr>
      <w:r w:rsidRPr="009C6F2F">
        <w:rPr>
          <w:b/>
        </w:rPr>
        <w:t>Sous-pression :</w:t>
      </w:r>
      <w:r>
        <w:t xml:space="preserve"> conduite ou équipement contenant de l’eau avec la pression du réseau d’aqueduc ou </w:t>
      </w:r>
      <w:r w:rsidR="002B3224">
        <w:t>de la</w:t>
      </w:r>
      <w:r w:rsidRPr="00132119">
        <w:rPr>
          <w:color w:val="C00000"/>
        </w:rPr>
        <w:t xml:space="preserve"> </w:t>
      </w:r>
      <w:r>
        <w:t xml:space="preserve">colonne d’eau. Le travailleur n’est pas exposé à une énergie hydraulique dangereuse lorsque celle-ci est confinée à l’intérieur de la conduite ou de l’équipement par une méthode sécuritaire de travail. </w:t>
      </w:r>
    </w:p>
    <w:p w14:paraId="49FD41C2" w14:textId="5FAA3967" w:rsidR="00C23CB8" w:rsidRPr="00DF21E6" w:rsidRDefault="00C23CB8" w:rsidP="00A30DEF">
      <w:pPr>
        <w:spacing w:before="120" w:after="120"/>
        <w:jc w:val="both"/>
      </w:pPr>
      <w:r w:rsidRPr="009C6F2F">
        <w:rPr>
          <w:b/>
        </w:rPr>
        <w:t>Travailleur désigné :</w:t>
      </w:r>
      <w:r>
        <w:t xml:space="preserve"> tout travailleur désigné par son contremaître</w:t>
      </w:r>
      <w:r w:rsidR="00E4597B">
        <w:t xml:space="preserve"> </w:t>
      </w:r>
      <w:r w:rsidR="00E4597B" w:rsidRPr="00DF21E6">
        <w:t>ayant suivi la formation </w:t>
      </w:r>
      <w:hyperlink r:id="rId21" w:history="1">
        <w:r w:rsidR="00E3136A" w:rsidRPr="000A6475">
          <w:rPr>
            <w:rStyle w:val="Lienhypertexte"/>
            <w:color w:val="0000FF"/>
            <w:highlight w:val="yellow"/>
          </w:rPr>
          <w:t>Cadenassage - réseau d’aqueduc</w:t>
        </w:r>
      </w:hyperlink>
      <w:r w:rsidR="000D6DFC" w:rsidRPr="000A6475">
        <w:rPr>
          <w:highlight w:val="yellow"/>
        </w:rPr>
        <w:t xml:space="preserve"> de l’APSAM</w:t>
      </w:r>
      <w:r w:rsidRPr="00DF21E6">
        <w:t xml:space="preserve">. </w:t>
      </w:r>
    </w:p>
    <w:p w14:paraId="13D086EC" w14:textId="2E7180CD" w:rsidR="00C23CB8" w:rsidRPr="00DF21E6" w:rsidRDefault="00C23CB8" w:rsidP="00A30DEF">
      <w:pPr>
        <w:spacing w:before="120" w:after="120"/>
        <w:jc w:val="both"/>
        <w:rPr>
          <w:rFonts w:cstheme="minorHAnsi"/>
        </w:rPr>
      </w:pPr>
      <w:r w:rsidRPr="009C6F2F">
        <w:rPr>
          <w:b/>
        </w:rPr>
        <w:t>Travailleur OPA :</w:t>
      </w:r>
      <w:r>
        <w:t xml:space="preserve"> toute personne reconnue compétente en vertu du RQEP</w:t>
      </w:r>
      <w:r w:rsidR="00E23E32" w:rsidRPr="00DF21E6">
        <w:t>,</w:t>
      </w:r>
      <w:r w:rsidR="00E23E32">
        <w:rPr>
          <w:color w:val="C00000"/>
        </w:rPr>
        <w:t xml:space="preserve"> </w:t>
      </w:r>
      <w:r w:rsidR="00E23E32" w:rsidRPr="00E737DE">
        <w:t xml:space="preserve">notamment </w:t>
      </w:r>
      <w:r w:rsidR="00E23E32" w:rsidRPr="00E737DE">
        <w:rPr>
          <w:rFonts w:cstheme="minorHAnsi"/>
        </w:rPr>
        <w:t>les</w:t>
      </w:r>
      <w:r w:rsidR="00E23E32" w:rsidRPr="00E23E32">
        <w:rPr>
          <w:rFonts w:cstheme="minorHAnsi"/>
          <w:color w:val="84847A"/>
          <w:shd w:val="clear" w:color="auto" w:fill="FFFFFF"/>
        </w:rPr>
        <w:t> </w:t>
      </w:r>
      <w:hyperlink r:id="rId22" w:tgtFrame="_blank" w:history="1">
        <w:r w:rsidR="00E23E32" w:rsidRPr="00E23E32">
          <w:rPr>
            <w:rStyle w:val="Lienhypertexte"/>
            <w:rFonts w:cstheme="minorHAnsi"/>
            <w:color w:val="0000FF"/>
            <w:bdr w:val="none" w:sz="0" w:space="0" w:color="auto" w:frame="1"/>
            <w:shd w:val="clear" w:color="auto" w:fill="FFFFFF"/>
          </w:rPr>
          <w:t>préposés à l’aqueduc (OPA)</w:t>
        </w:r>
      </w:hyperlink>
      <w:r w:rsidR="00E4597B">
        <w:rPr>
          <w:rFonts w:cstheme="minorHAnsi"/>
          <w:color w:val="84847A"/>
          <w:shd w:val="clear" w:color="auto" w:fill="FFFFFF"/>
        </w:rPr>
        <w:t xml:space="preserve"> </w:t>
      </w:r>
      <w:r w:rsidR="00E4597B" w:rsidRPr="00DF21E6">
        <w:t>ayant suivi la formation </w:t>
      </w:r>
      <w:hyperlink r:id="rId23" w:history="1">
        <w:hyperlink r:id="rId24" w:history="1">
          <w:r w:rsidR="00E3136A" w:rsidRPr="00AD27BD">
            <w:rPr>
              <w:rStyle w:val="Lienhypertexte"/>
              <w:color w:val="0000FF"/>
              <w:highlight w:val="yellow"/>
            </w:rPr>
            <w:t>Cadenassage - réseau d’aqueduc</w:t>
          </w:r>
        </w:hyperlink>
      </w:hyperlink>
      <w:r w:rsidR="000D6DFC" w:rsidRPr="00AD27BD">
        <w:rPr>
          <w:highlight w:val="yellow"/>
        </w:rPr>
        <w:t xml:space="preserve"> de l’APSAM</w:t>
      </w:r>
      <w:r w:rsidR="00AD27BD" w:rsidRPr="00443CF7">
        <w:t>.</w:t>
      </w:r>
      <w:r w:rsidRPr="00DF21E6">
        <w:rPr>
          <w:rFonts w:cstheme="minorHAnsi"/>
        </w:rPr>
        <w:t xml:space="preserve"> </w:t>
      </w:r>
    </w:p>
    <w:p w14:paraId="1992EDF9" w14:textId="77777777" w:rsidR="00C23CB8" w:rsidRDefault="00C23CB8" w:rsidP="00A30DEF">
      <w:pPr>
        <w:spacing w:before="120" w:after="120"/>
        <w:jc w:val="both"/>
      </w:pPr>
      <w:r w:rsidRPr="009C6F2F">
        <w:rPr>
          <w:b/>
        </w:rPr>
        <w:t>Zone dangereuse :</w:t>
      </w:r>
      <w:r w:rsidR="004F368A">
        <w:t xml:space="preserve"> t</w:t>
      </w:r>
      <w:r>
        <w:t>oute zone située à l'intérieur ou autour d'un équipement et qui présente un risque pour la santé, la sécurité ou l'intégrité physique des travailleurs</w:t>
      </w:r>
      <w:r w:rsidR="004F368A">
        <w:t xml:space="preserve"> (ex. :</w:t>
      </w:r>
      <w:r>
        <w:t xml:space="preserve"> lors de la réparation d’une fuite d’eau dans une tranchée étançonnée</w:t>
      </w:r>
      <w:r w:rsidR="00815FA3" w:rsidRPr="00DF21E6">
        <w:t>;</w:t>
      </w:r>
      <w:r>
        <w:t xml:space="preserve"> la zone dangereuse est définie comme étant la tranchée</w:t>
      </w:r>
      <w:r w:rsidR="004F368A">
        <w:t>)</w:t>
      </w:r>
      <w:r>
        <w:t xml:space="preserve">.  </w:t>
      </w:r>
    </w:p>
    <w:p w14:paraId="34C02BB2" w14:textId="3DD45B05" w:rsidR="00C23CB8" w:rsidRPr="00B73EBF" w:rsidRDefault="00C23CB8" w:rsidP="00A30DEF">
      <w:pPr>
        <w:pStyle w:val="Titre1"/>
        <w:numPr>
          <w:ilvl w:val="0"/>
          <w:numId w:val="11"/>
        </w:numPr>
        <w:tabs>
          <w:tab w:val="left" w:pos="360"/>
        </w:tabs>
        <w:ind w:left="360"/>
        <w:rPr>
          <w:sz w:val="24"/>
        </w:rPr>
      </w:pPr>
      <w:r w:rsidRPr="00B73EBF">
        <w:rPr>
          <w:sz w:val="24"/>
        </w:rPr>
        <w:t>DEMANDE DE SERVICE</w:t>
      </w:r>
      <w:r w:rsidR="00A1513B">
        <w:rPr>
          <w:sz w:val="24"/>
        </w:rPr>
        <w:t xml:space="preserve"> </w:t>
      </w:r>
      <w:r w:rsidR="00A1513B" w:rsidRPr="00B73EBF">
        <w:rPr>
          <w:sz w:val="24"/>
        </w:rPr>
        <w:t>(</w:t>
      </w:r>
      <w:r w:rsidR="00A1513B" w:rsidRPr="00E505B7">
        <w:rPr>
          <w:sz w:val="24"/>
          <w:highlight w:val="yellow"/>
        </w:rPr>
        <w:t xml:space="preserve">voir </w:t>
      </w:r>
      <w:r w:rsidR="00A1513B" w:rsidRPr="00DF21E6">
        <w:rPr>
          <w:sz w:val="24"/>
          <w:highlight w:val="yellow"/>
        </w:rPr>
        <w:t>l’a</w:t>
      </w:r>
      <w:r w:rsidR="00A1513B" w:rsidRPr="00E505B7">
        <w:rPr>
          <w:sz w:val="24"/>
          <w:highlight w:val="yellow"/>
        </w:rPr>
        <w:t>nnexe 2 – Logigramme décisionnel</w:t>
      </w:r>
      <w:r w:rsidR="00A1513B" w:rsidRPr="00B73EBF">
        <w:rPr>
          <w:sz w:val="24"/>
        </w:rPr>
        <w:t>)</w:t>
      </w:r>
    </w:p>
    <w:p w14:paraId="4B591505" w14:textId="24BFBA98" w:rsidR="00C23CB8" w:rsidRDefault="00C23CB8" w:rsidP="00A30DEF">
      <w:pPr>
        <w:pStyle w:val="Paragraphedeliste"/>
        <w:numPr>
          <w:ilvl w:val="0"/>
          <w:numId w:val="17"/>
        </w:numPr>
        <w:spacing w:before="120" w:after="120"/>
        <w:jc w:val="both"/>
      </w:pPr>
      <w:r w:rsidRPr="00443CF7">
        <w:rPr>
          <w:b/>
        </w:rPr>
        <w:t>Procéder</w:t>
      </w:r>
      <w:r>
        <w:t xml:space="preserve"> à la localisation et la vérification du fonctionnement des vannes avant le début des travaux</w:t>
      </w:r>
      <w:r w:rsidR="00443CF7">
        <w:t>.</w:t>
      </w:r>
    </w:p>
    <w:p w14:paraId="338833FD" w14:textId="5D71FDDD" w:rsidR="00C23CB8" w:rsidRPr="00E737DE" w:rsidRDefault="00C23CB8" w:rsidP="00A30DEF">
      <w:pPr>
        <w:pStyle w:val="Paragraphedeliste"/>
        <w:numPr>
          <w:ilvl w:val="0"/>
          <w:numId w:val="1"/>
        </w:numPr>
        <w:spacing w:before="120" w:after="120"/>
        <w:jc w:val="both"/>
      </w:pPr>
      <w:r w:rsidRPr="00E737DE">
        <w:rPr>
          <w:b/>
        </w:rPr>
        <w:t>Remplir</w:t>
      </w:r>
      <w:r w:rsidRPr="00E737DE">
        <w:t xml:space="preserve"> le « Plan de fermeture-ouverture » </w:t>
      </w:r>
      <w:r w:rsidRPr="00E737DE">
        <w:rPr>
          <w:b/>
        </w:rPr>
        <w:t>pour toutes les situations de travail</w:t>
      </w:r>
      <w:r w:rsidRPr="00E737DE">
        <w:t xml:space="preserve"> </w:t>
      </w:r>
      <w:r w:rsidRPr="00E737DE">
        <w:rPr>
          <w:highlight w:val="yellow"/>
        </w:rPr>
        <w:t>(voir annexe 1</w:t>
      </w:r>
      <w:r w:rsidR="001E151A" w:rsidRPr="00E737DE">
        <w:rPr>
          <w:highlight w:val="yellow"/>
        </w:rPr>
        <w:t xml:space="preserve"> et choisir entre les deux modèles d</w:t>
      </w:r>
      <w:r w:rsidR="00815FA3" w:rsidRPr="00E737DE">
        <w:rPr>
          <w:highlight w:val="yellow"/>
        </w:rPr>
        <w:t>u</w:t>
      </w:r>
      <w:r w:rsidR="001E151A" w:rsidRPr="00E737DE">
        <w:rPr>
          <w:highlight w:val="yellow"/>
        </w:rPr>
        <w:t xml:space="preserve"> formulaire</w:t>
      </w:r>
      <w:r w:rsidR="00815FA3" w:rsidRPr="00E737DE">
        <w:rPr>
          <w:highlight w:val="yellow"/>
        </w:rPr>
        <w:t xml:space="preserve"> (visuel 1 ou 2)</w:t>
      </w:r>
      <w:r w:rsidR="001E151A" w:rsidRPr="00E737DE">
        <w:rPr>
          <w:highlight w:val="yellow"/>
        </w:rPr>
        <w:t xml:space="preserve"> pour le « </w:t>
      </w:r>
      <w:r w:rsidR="00251BE0">
        <w:rPr>
          <w:highlight w:val="yellow"/>
        </w:rPr>
        <w:t>P</w:t>
      </w:r>
      <w:r w:rsidR="001E151A" w:rsidRPr="00E737DE">
        <w:rPr>
          <w:highlight w:val="yellow"/>
        </w:rPr>
        <w:t>lan de fermeture-ouverture</w:t>
      </w:r>
      <w:r w:rsidR="007110D8">
        <w:rPr>
          <w:highlight w:val="yellow"/>
        </w:rPr>
        <w:t> ».</w:t>
      </w:r>
    </w:p>
    <w:p w14:paraId="0B3F3C37" w14:textId="246B576A" w:rsidR="00C23CB8" w:rsidRPr="003C4639" w:rsidRDefault="006927CE" w:rsidP="00A30DEF">
      <w:pPr>
        <w:pStyle w:val="Titre2"/>
        <w:spacing w:after="120"/>
        <w:jc w:val="both"/>
      </w:pPr>
      <w:r>
        <w:lastRenderedPageBreak/>
        <w:t>4</w:t>
      </w:r>
      <w:r w:rsidR="007B38CD" w:rsidRPr="003C4639">
        <w:t>.1.</w:t>
      </w:r>
      <w:r w:rsidR="007B38CD" w:rsidRPr="003C4639">
        <w:tab/>
      </w:r>
      <w:r w:rsidR="00FC3AE7" w:rsidRPr="003C4639">
        <w:t xml:space="preserve">Cadenassage complet requis </w:t>
      </w:r>
      <w:r w:rsidR="00FC3AE7" w:rsidRPr="00977F7B">
        <w:rPr>
          <w:b w:val="0"/>
        </w:rPr>
        <w:t>(énergie zéro)</w:t>
      </w:r>
    </w:p>
    <w:p w14:paraId="13F5D284" w14:textId="7B70D087" w:rsidR="00C23CB8" w:rsidRDefault="00C23CB8" w:rsidP="00A30DEF">
      <w:pPr>
        <w:pStyle w:val="Paragraphedeliste"/>
        <w:numPr>
          <w:ilvl w:val="0"/>
          <w:numId w:val="1"/>
        </w:numPr>
        <w:spacing w:before="120" w:after="120"/>
        <w:jc w:val="both"/>
      </w:pPr>
      <w:r w:rsidRPr="00C23CB8">
        <w:t>Exemples de tâche</w:t>
      </w:r>
      <w:r w:rsidR="00E505B7">
        <w:t>s</w:t>
      </w:r>
      <w:r w:rsidRPr="00C23CB8">
        <w:t xml:space="preserve"> </w:t>
      </w:r>
      <w:r w:rsidR="00EE0E2F" w:rsidRPr="00E737DE">
        <w:t xml:space="preserve">exécutées </w:t>
      </w:r>
      <w:r w:rsidR="00EE0E2F">
        <w:t xml:space="preserve">sans pression </w:t>
      </w:r>
      <w:r w:rsidRPr="00C23CB8">
        <w:t>:</w:t>
      </w:r>
    </w:p>
    <w:p w14:paraId="5899BED6" w14:textId="77777777" w:rsidR="00F955A4" w:rsidRDefault="00C23CB8" w:rsidP="00A30DEF">
      <w:pPr>
        <w:pStyle w:val="Paragraphedeliste"/>
        <w:numPr>
          <w:ilvl w:val="1"/>
          <w:numId w:val="5"/>
        </w:numPr>
        <w:spacing w:before="120" w:after="120"/>
        <w:ind w:left="709" w:hanging="349"/>
        <w:jc w:val="both"/>
      </w:pPr>
      <w:r>
        <w:t>Installation d’une nouvelle conduite, d’une vanne, d’une borne d’incendie, etc.;</w:t>
      </w:r>
    </w:p>
    <w:p w14:paraId="1D3AEA04" w14:textId="77777777" w:rsidR="00C23CB8" w:rsidRDefault="00C23CB8" w:rsidP="00A30DEF">
      <w:pPr>
        <w:pStyle w:val="Paragraphedeliste"/>
        <w:numPr>
          <w:ilvl w:val="1"/>
          <w:numId w:val="5"/>
        </w:numPr>
        <w:spacing w:before="120" w:after="120"/>
        <w:ind w:left="709" w:hanging="349"/>
        <w:jc w:val="both"/>
      </w:pPr>
      <w:r>
        <w:t>Réparation majeure d’une fuite avec remplacement d’une section de tuyau et manchons de raccordement;</w:t>
      </w:r>
    </w:p>
    <w:p w14:paraId="78305FDC" w14:textId="77777777" w:rsidR="00C23CB8" w:rsidRDefault="00C23CB8" w:rsidP="00A30DEF">
      <w:pPr>
        <w:pStyle w:val="Paragraphedeliste"/>
        <w:numPr>
          <w:ilvl w:val="1"/>
          <w:numId w:val="5"/>
        </w:numPr>
        <w:spacing w:before="120" w:after="120"/>
        <w:ind w:left="709" w:hanging="349"/>
        <w:jc w:val="both"/>
      </w:pPr>
      <w:r>
        <w:t>Réhabilitation d’une conduite (ex. : nettoyage par torpille ou à l’acide phosphorique, gainage, etc.);</w:t>
      </w:r>
    </w:p>
    <w:p w14:paraId="72DA74E7" w14:textId="77777777" w:rsidR="00C23CB8" w:rsidRDefault="00C23CB8" w:rsidP="00A30DEF">
      <w:pPr>
        <w:pStyle w:val="Paragraphedeliste"/>
        <w:numPr>
          <w:ilvl w:val="1"/>
          <w:numId w:val="5"/>
        </w:numPr>
        <w:spacing w:before="120" w:after="120"/>
        <w:ind w:left="709" w:hanging="349"/>
        <w:jc w:val="both"/>
      </w:pPr>
      <w:r>
        <w:t>Toute autre tâche qui doit être exécutée sans pression dans la conduite ou l’équipement (ex.</w:t>
      </w:r>
      <w:r w:rsidR="00E505B7">
        <w:t> </w:t>
      </w:r>
      <w:r>
        <w:t>: réparation d’une vanne de régulation de pression, réparation d’une borne d’incendie dont le modèle est à glissière, etc.).</w:t>
      </w:r>
    </w:p>
    <w:p w14:paraId="41C3B708" w14:textId="75B32881" w:rsidR="00C23CB8" w:rsidRPr="00E63972" w:rsidRDefault="006927CE" w:rsidP="00A30DEF">
      <w:pPr>
        <w:pStyle w:val="Titre2"/>
        <w:spacing w:after="120"/>
        <w:jc w:val="both"/>
        <w:rPr>
          <w:b w:val="0"/>
        </w:rPr>
      </w:pPr>
      <w:r>
        <w:t>4</w:t>
      </w:r>
      <w:r w:rsidR="00FC3AE7" w:rsidRPr="00AC599A">
        <w:t>.2.</w:t>
      </w:r>
      <w:r w:rsidR="00FC3AE7" w:rsidRPr="00AC599A">
        <w:tab/>
        <w:t>Cadenassage et décadenassage partiel</w:t>
      </w:r>
    </w:p>
    <w:p w14:paraId="0C518427" w14:textId="770CEC43" w:rsidR="00C23CB8" w:rsidRDefault="004576E4" w:rsidP="00A30DEF">
      <w:pPr>
        <w:pStyle w:val="Paragraphedeliste"/>
        <w:numPr>
          <w:ilvl w:val="0"/>
          <w:numId w:val="1"/>
        </w:numPr>
        <w:spacing w:before="120" w:after="120"/>
        <w:jc w:val="both"/>
      </w:pPr>
      <w:r>
        <w:rPr>
          <w:b/>
        </w:rPr>
        <w:t>L’i</w:t>
      </w:r>
      <w:r w:rsidR="005A6300">
        <w:rPr>
          <w:b/>
        </w:rPr>
        <w:t xml:space="preserve">dentification des dangers et </w:t>
      </w:r>
      <w:r w:rsidR="00D0645C">
        <w:rPr>
          <w:b/>
        </w:rPr>
        <w:t>l’</w:t>
      </w:r>
      <w:r w:rsidR="005A6300">
        <w:rPr>
          <w:b/>
        </w:rPr>
        <w:t>évaluation des risques</w:t>
      </w:r>
      <w:r w:rsidR="00E707EC">
        <w:rPr>
          <w:b/>
        </w:rPr>
        <w:t xml:space="preserve"> (ID</w:t>
      </w:r>
      <w:r w:rsidR="00D97012">
        <w:rPr>
          <w:b/>
        </w:rPr>
        <w:t>ER)</w:t>
      </w:r>
      <w:r w:rsidR="006615AB">
        <w:rPr>
          <w:rStyle w:val="Appelnotedebasdep"/>
          <w:b/>
        </w:rPr>
        <w:footnoteReference w:id="2"/>
      </w:r>
      <w:r w:rsidR="006615AB">
        <w:rPr>
          <w:b/>
        </w:rPr>
        <w:t xml:space="preserve"> </w:t>
      </w:r>
      <w:r w:rsidR="00C23CB8" w:rsidRPr="00F838C9">
        <w:rPr>
          <w:b/>
        </w:rPr>
        <w:t xml:space="preserve">préalable et procédure de travail </w:t>
      </w:r>
      <w:r w:rsidR="00C23CB8" w:rsidRPr="0089580D">
        <w:rPr>
          <w:b/>
        </w:rPr>
        <w:t>sécuritaire sont requises</w:t>
      </w:r>
      <w:r w:rsidR="00443CF7">
        <w:t>.</w:t>
      </w:r>
    </w:p>
    <w:p w14:paraId="2E478245" w14:textId="285781B8" w:rsidR="00C23CB8" w:rsidRPr="00E737DE" w:rsidRDefault="00C23CB8" w:rsidP="00A30DEF">
      <w:pPr>
        <w:pStyle w:val="Paragraphedeliste"/>
        <w:numPr>
          <w:ilvl w:val="0"/>
          <w:numId w:val="1"/>
        </w:numPr>
        <w:spacing w:before="120" w:after="120"/>
        <w:jc w:val="both"/>
      </w:pPr>
      <w:r w:rsidRPr="00E737DE">
        <w:t>Exemples de tâche</w:t>
      </w:r>
      <w:r w:rsidR="00E505B7" w:rsidRPr="00E737DE">
        <w:t xml:space="preserve">s </w:t>
      </w:r>
      <w:r w:rsidR="00785B5D" w:rsidRPr="00E737DE">
        <w:t xml:space="preserve">exécutées sous </w:t>
      </w:r>
      <w:r w:rsidR="008F46E7">
        <w:t xml:space="preserve">une </w:t>
      </w:r>
      <w:r w:rsidR="00785B5D" w:rsidRPr="00E737DE">
        <w:t>faible pression</w:t>
      </w:r>
      <w:r w:rsidR="001D13F9">
        <w:t xml:space="preserve"> positive sécuritaire</w:t>
      </w:r>
      <w:r w:rsidR="001D13F9">
        <w:rPr>
          <w:rStyle w:val="Appelnotedebasdep"/>
        </w:rPr>
        <w:footnoteReference w:id="3"/>
      </w:r>
      <w:r w:rsidR="001D13F9">
        <w:t xml:space="preserve"> </w:t>
      </w:r>
      <w:r w:rsidRPr="00E737DE">
        <w:t>:</w:t>
      </w:r>
    </w:p>
    <w:p w14:paraId="085D4A17" w14:textId="77777777" w:rsidR="00C23CB8" w:rsidRDefault="00C23CB8" w:rsidP="00A30DEF">
      <w:pPr>
        <w:pStyle w:val="Paragraphedeliste"/>
        <w:numPr>
          <w:ilvl w:val="1"/>
          <w:numId w:val="5"/>
        </w:numPr>
        <w:spacing w:before="120" w:after="120"/>
        <w:ind w:left="709" w:hanging="349"/>
        <w:jc w:val="both"/>
      </w:pPr>
      <w:r>
        <w:t xml:space="preserve">Pose d’un manchon de réparation (« </w:t>
      </w:r>
      <w:r w:rsidRPr="00443CF7">
        <w:t>sleeve</w:t>
      </w:r>
      <w:r>
        <w:t xml:space="preserve"> »);</w:t>
      </w:r>
    </w:p>
    <w:p w14:paraId="7DF01098" w14:textId="77777777" w:rsidR="00C23CB8" w:rsidRDefault="00C23CB8" w:rsidP="00A30DEF">
      <w:pPr>
        <w:pStyle w:val="Paragraphedeliste"/>
        <w:numPr>
          <w:ilvl w:val="1"/>
          <w:numId w:val="5"/>
        </w:numPr>
        <w:spacing w:before="120" w:after="120"/>
        <w:ind w:left="709" w:hanging="349"/>
        <w:jc w:val="both"/>
      </w:pPr>
      <w:r>
        <w:t>Désinfection de la portion du réseau d’aqueduc qui a été isolée;</w:t>
      </w:r>
    </w:p>
    <w:p w14:paraId="7DB998EB" w14:textId="428C39F6" w:rsidR="00C23CB8" w:rsidRDefault="00C23CB8" w:rsidP="00A30DEF">
      <w:pPr>
        <w:pStyle w:val="Paragraphedeliste"/>
        <w:numPr>
          <w:ilvl w:val="1"/>
          <w:numId w:val="5"/>
        </w:numPr>
        <w:spacing w:before="120" w:after="120"/>
        <w:ind w:left="709" w:hanging="349"/>
        <w:jc w:val="both"/>
      </w:pPr>
      <w:r>
        <w:t>Toute autre tâche qui peut être exécutée avec une pression positive sécuritaire</w:t>
      </w:r>
      <w:r w:rsidR="00354815">
        <w:t xml:space="preserve"> sur une conduite ou un équipement du réseau d’aqueduc.</w:t>
      </w:r>
    </w:p>
    <w:p w14:paraId="542C5965" w14:textId="5CAA9A79" w:rsidR="00C23CB8" w:rsidRPr="00E737DE" w:rsidRDefault="006927CE" w:rsidP="00A30DEF">
      <w:pPr>
        <w:pStyle w:val="Titre2"/>
        <w:spacing w:after="120"/>
        <w:jc w:val="both"/>
      </w:pPr>
      <w:r>
        <w:t>4</w:t>
      </w:r>
      <w:r w:rsidR="007B38CD" w:rsidRPr="00E737DE">
        <w:t>.3.</w:t>
      </w:r>
      <w:r w:rsidR="007B38CD" w:rsidRPr="00E737DE">
        <w:tab/>
        <w:t xml:space="preserve">Cadenassage non </w:t>
      </w:r>
      <w:r>
        <w:t>obligatoire</w:t>
      </w:r>
    </w:p>
    <w:p w14:paraId="6618065A" w14:textId="0B948CE9" w:rsidR="00D97012" w:rsidRDefault="00D0645C" w:rsidP="00A30DEF">
      <w:pPr>
        <w:pStyle w:val="Paragraphedeliste"/>
        <w:numPr>
          <w:ilvl w:val="0"/>
          <w:numId w:val="1"/>
        </w:numPr>
        <w:spacing w:before="120" w:after="120"/>
        <w:jc w:val="both"/>
      </w:pPr>
      <w:r>
        <w:rPr>
          <w:b/>
        </w:rPr>
        <w:t>L’i</w:t>
      </w:r>
      <w:r w:rsidR="00D97012">
        <w:rPr>
          <w:b/>
        </w:rPr>
        <w:t xml:space="preserve">dentification des dangers et </w:t>
      </w:r>
      <w:r>
        <w:rPr>
          <w:b/>
        </w:rPr>
        <w:t>l’</w:t>
      </w:r>
      <w:r w:rsidR="00D97012">
        <w:rPr>
          <w:b/>
        </w:rPr>
        <w:t xml:space="preserve">évaluation des risques (IDER) </w:t>
      </w:r>
      <w:r w:rsidR="00D97012" w:rsidRPr="00F838C9">
        <w:rPr>
          <w:b/>
        </w:rPr>
        <w:t xml:space="preserve">préalable et procédure de travail </w:t>
      </w:r>
      <w:r w:rsidR="00D97012" w:rsidRPr="0089580D">
        <w:rPr>
          <w:b/>
        </w:rPr>
        <w:t>sécuritaire sont requises</w:t>
      </w:r>
      <w:r w:rsidR="00443CF7">
        <w:t>.</w:t>
      </w:r>
    </w:p>
    <w:p w14:paraId="575D1E86" w14:textId="5CEFA81F" w:rsidR="00C23CB8" w:rsidRPr="00E737DE" w:rsidRDefault="00C23CB8" w:rsidP="00A30DEF">
      <w:pPr>
        <w:pStyle w:val="Paragraphedeliste"/>
        <w:numPr>
          <w:ilvl w:val="0"/>
          <w:numId w:val="1"/>
        </w:numPr>
        <w:spacing w:before="120" w:after="120"/>
        <w:jc w:val="both"/>
      </w:pPr>
      <w:r w:rsidRPr="00E737DE">
        <w:t>Exemples de tâche</w:t>
      </w:r>
      <w:r w:rsidR="00E505B7" w:rsidRPr="00E737DE">
        <w:t xml:space="preserve">s </w:t>
      </w:r>
      <w:r w:rsidR="00785B5D" w:rsidRPr="00E737DE">
        <w:t xml:space="preserve">exécutées sous </w:t>
      </w:r>
      <w:r w:rsidR="001D46D3">
        <w:t xml:space="preserve">la </w:t>
      </w:r>
      <w:r w:rsidR="00785B5D" w:rsidRPr="00E737DE">
        <w:t>pression</w:t>
      </w:r>
      <w:r w:rsidR="00DC10F0">
        <w:t xml:space="preserve"> </w:t>
      </w:r>
      <w:r w:rsidRPr="00E737DE">
        <w:t>:</w:t>
      </w:r>
    </w:p>
    <w:p w14:paraId="2A68EF58" w14:textId="77777777" w:rsidR="00C23CB8" w:rsidRDefault="00C23CB8" w:rsidP="00A30DEF">
      <w:pPr>
        <w:pStyle w:val="Paragraphedeliste"/>
        <w:numPr>
          <w:ilvl w:val="1"/>
          <w:numId w:val="5"/>
        </w:numPr>
        <w:spacing w:before="120" w:after="120"/>
        <w:ind w:left="709" w:hanging="349"/>
        <w:jc w:val="both"/>
      </w:pPr>
      <w:r>
        <w:t>Pose d’une sellette de branchement avec perçage pour l’installation d’un robinet de prise;</w:t>
      </w:r>
    </w:p>
    <w:p w14:paraId="16B2D5B1" w14:textId="77777777" w:rsidR="00C23CB8" w:rsidRDefault="00C23CB8" w:rsidP="00A30DEF">
      <w:pPr>
        <w:pStyle w:val="Paragraphedeliste"/>
        <w:numPr>
          <w:ilvl w:val="1"/>
          <w:numId w:val="5"/>
        </w:numPr>
        <w:spacing w:before="120" w:after="120"/>
        <w:ind w:left="709" w:hanging="349"/>
        <w:jc w:val="both"/>
      </w:pPr>
      <w:r>
        <w:t>Taraudage d’un robinet de prise;</w:t>
      </w:r>
    </w:p>
    <w:p w14:paraId="65BCAF28" w14:textId="04101BD9" w:rsidR="00C23CB8" w:rsidRDefault="00C23CB8" w:rsidP="00A30DEF">
      <w:pPr>
        <w:pStyle w:val="Paragraphedeliste"/>
        <w:numPr>
          <w:ilvl w:val="1"/>
          <w:numId w:val="5"/>
        </w:numPr>
        <w:spacing w:before="120" w:after="120"/>
        <w:ind w:left="709" w:hanging="349"/>
        <w:jc w:val="both"/>
      </w:pPr>
      <w:r>
        <w:t xml:space="preserve">Réparation d’un branchement de service </w:t>
      </w:r>
      <w:r w:rsidR="00464A76">
        <w:t xml:space="preserve">d’un diamètre de 25 mm (un pouce) maximum </w:t>
      </w:r>
      <w:r>
        <w:t>(ex. : gel de tuyau au CO</w:t>
      </w:r>
      <w:r w:rsidRPr="007816F3">
        <w:rPr>
          <w:vertAlign w:val="subscript"/>
        </w:rPr>
        <w:t>2</w:t>
      </w:r>
      <w:r>
        <w:t xml:space="preserve">, utilisation d’un « </w:t>
      </w:r>
      <w:r w:rsidRPr="00443CF7">
        <w:t>Aqua-Stop</w:t>
      </w:r>
      <w:r>
        <w:t xml:space="preserve"> », remplacement de l’arrêt de</w:t>
      </w:r>
      <w:r w:rsidR="004B7231">
        <w:t xml:space="preserve"> </w:t>
      </w:r>
      <w:r>
        <w:t>distribution</w:t>
      </w:r>
      <w:r w:rsidR="00A625A2">
        <w:t xml:space="preserve"> </w:t>
      </w:r>
      <w:r>
        <w:t>avec un écoulement dirigé);</w:t>
      </w:r>
    </w:p>
    <w:p w14:paraId="129872CB" w14:textId="1484B7AB" w:rsidR="00C23CB8" w:rsidRDefault="00C23CB8" w:rsidP="00A30DEF">
      <w:pPr>
        <w:pStyle w:val="Paragraphedeliste"/>
        <w:numPr>
          <w:ilvl w:val="1"/>
          <w:numId w:val="5"/>
        </w:numPr>
        <w:spacing w:before="120" w:after="120"/>
        <w:ind w:left="709" w:hanging="349"/>
        <w:jc w:val="both"/>
      </w:pPr>
      <w:r>
        <w:t>Pose d’un manchon de perforation avec perçage pour l’installation d’une vanne</w:t>
      </w:r>
      <w:r w:rsidR="004B7231">
        <w:t xml:space="preserve"> </w:t>
      </w:r>
      <w:r w:rsidR="00A86337">
        <w:t>(</w:t>
      </w:r>
      <w:r w:rsidR="004B7231">
        <w:t>1</w:t>
      </w:r>
      <w:r w:rsidR="00A86337">
        <w:t>0</w:t>
      </w:r>
      <w:r w:rsidR="004B7231">
        <w:t>0</w:t>
      </w:r>
      <w:r w:rsidR="00A86337">
        <w:t xml:space="preserve"> </w:t>
      </w:r>
      <w:r w:rsidR="004B7231">
        <w:t xml:space="preserve">mm </w:t>
      </w:r>
      <w:r w:rsidR="00A86337">
        <w:t>(</w:t>
      </w:r>
      <w:r w:rsidR="004B7231">
        <w:t>4 po</w:t>
      </w:r>
      <w:r w:rsidR="00A86337">
        <w:t>) et plus de diamètre)</w:t>
      </w:r>
      <w:r>
        <w:t>;</w:t>
      </w:r>
    </w:p>
    <w:p w14:paraId="7D788060" w14:textId="0A0C85F8" w:rsidR="00C23CB8" w:rsidRDefault="00F24ADB" w:rsidP="00A30DEF">
      <w:pPr>
        <w:pStyle w:val="Paragraphedeliste"/>
        <w:numPr>
          <w:ilvl w:val="1"/>
          <w:numId w:val="5"/>
        </w:numPr>
        <w:spacing w:before="120" w:after="120"/>
        <w:ind w:left="709" w:hanging="349"/>
        <w:jc w:val="both"/>
      </w:pPr>
      <w:r>
        <w:t>R</w:t>
      </w:r>
      <w:r w:rsidR="00C23CB8">
        <w:t>éparation de la tête d’une borne d’incendie à compression</w:t>
      </w:r>
      <w:r>
        <w:t>;</w:t>
      </w:r>
    </w:p>
    <w:p w14:paraId="56FA9C92" w14:textId="736BD28C" w:rsidR="00F24ADB" w:rsidRDefault="00F24ADB" w:rsidP="00A30DEF">
      <w:pPr>
        <w:pStyle w:val="Paragraphedeliste"/>
        <w:numPr>
          <w:ilvl w:val="1"/>
          <w:numId w:val="5"/>
        </w:numPr>
        <w:spacing w:before="120" w:after="120"/>
        <w:ind w:left="709" w:hanging="349"/>
        <w:jc w:val="both"/>
      </w:pPr>
      <w:r>
        <w:t xml:space="preserve">Toute autre tâche </w:t>
      </w:r>
      <w:r w:rsidR="00D0645C">
        <w:t xml:space="preserve">effectuée </w:t>
      </w:r>
      <w:r w:rsidR="00B27C05">
        <w:t xml:space="preserve">sous pression </w:t>
      </w:r>
      <w:r w:rsidR="00D0645C">
        <w:t xml:space="preserve">sur </w:t>
      </w:r>
      <w:r>
        <w:t xml:space="preserve">une conduite </w:t>
      </w:r>
      <w:r w:rsidR="00D0645C">
        <w:t>ou</w:t>
      </w:r>
      <w:r w:rsidR="00AA5CAD">
        <w:t xml:space="preserve"> un</w:t>
      </w:r>
      <w:r w:rsidR="00D0645C">
        <w:t xml:space="preserve"> </w:t>
      </w:r>
      <w:r w:rsidR="00AA5CAD">
        <w:t xml:space="preserve">équipement </w:t>
      </w:r>
      <w:r w:rsidR="00B27C05">
        <w:t>du réseau d’aqueduc</w:t>
      </w:r>
      <w:r>
        <w:t>.</w:t>
      </w:r>
    </w:p>
    <w:p w14:paraId="12E1F0A4" w14:textId="2C9822A9" w:rsidR="00C23CB8" w:rsidRDefault="006927CE" w:rsidP="00206ECC">
      <w:pPr>
        <w:pStyle w:val="Titre1"/>
        <w:tabs>
          <w:tab w:val="left" w:pos="426"/>
        </w:tabs>
        <w:rPr>
          <w:sz w:val="24"/>
        </w:rPr>
      </w:pPr>
      <w:r>
        <w:rPr>
          <w:sz w:val="24"/>
        </w:rPr>
        <w:lastRenderedPageBreak/>
        <w:t>5</w:t>
      </w:r>
      <w:r w:rsidR="007B38CD" w:rsidRPr="00B73EBF">
        <w:rPr>
          <w:sz w:val="24"/>
        </w:rPr>
        <w:t>.</w:t>
      </w:r>
      <w:r w:rsidR="007B38CD" w:rsidRPr="00B73EBF">
        <w:rPr>
          <w:sz w:val="24"/>
        </w:rPr>
        <w:tab/>
      </w:r>
      <w:r w:rsidR="00C23CB8" w:rsidRPr="00B73EBF">
        <w:rPr>
          <w:sz w:val="24"/>
        </w:rPr>
        <w:t xml:space="preserve">PROCÉDURE </w:t>
      </w:r>
    </w:p>
    <w:p w14:paraId="416EDEF1" w14:textId="1B61BB9F" w:rsidR="00B04A99" w:rsidRPr="00B04A99" w:rsidRDefault="00B04A99" w:rsidP="00A30DEF">
      <w:pPr>
        <w:spacing w:before="120" w:after="120"/>
      </w:pPr>
      <w:r>
        <w:t>Se référer au logigramme décisionnel</w:t>
      </w:r>
      <w:r w:rsidR="008F6857">
        <w:rPr>
          <w:rStyle w:val="Appelnotedebasdep"/>
        </w:rPr>
        <w:footnoteReference w:id="4"/>
      </w:r>
      <w:r>
        <w:t xml:space="preserve"> à l’annexe 2</w:t>
      </w:r>
      <w:r w:rsidR="00B13B55">
        <w:t>.</w:t>
      </w:r>
    </w:p>
    <w:p w14:paraId="00D99089" w14:textId="5118898B" w:rsidR="00C23CB8" w:rsidRPr="00B73EBF" w:rsidRDefault="006927CE" w:rsidP="00A30DEF">
      <w:pPr>
        <w:pStyle w:val="Titre2"/>
        <w:spacing w:after="120"/>
      </w:pPr>
      <w:r>
        <w:t>5</w:t>
      </w:r>
      <w:r w:rsidR="007B38CD" w:rsidRPr="00B73EBF">
        <w:t>.1.</w:t>
      </w:r>
      <w:r w:rsidR="007B38CD" w:rsidRPr="00B73EBF">
        <w:tab/>
        <w:t>Préparation</w:t>
      </w:r>
    </w:p>
    <w:p w14:paraId="358A79CA" w14:textId="7716B5F6" w:rsidR="00C23CB8" w:rsidRPr="003D559C" w:rsidRDefault="006927CE" w:rsidP="00A30DEF">
      <w:pPr>
        <w:pStyle w:val="Titre3"/>
        <w:tabs>
          <w:tab w:val="left" w:pos="1276"/>
        </w:tabs>
        <w:spacing w:before="120" w:after="120"/>
        <w:ind w:left="1276" w:hanging="709"/>
        <w:jc w:val="both"/>
        <w:rPr>
          <w:sz w:val="22"/>
        </w:rPr>
      </w:pPr>
      <w:r>
        <w:rPr>
          <w:sz w:val="22"/>
        </w:rPr>
        <w:t>5</w:t>
      </w:r>
      <w:r w:rsidR="009C6F2F" w:rsidRPr="003D559C">
        <w:rPr>
          <w:sz w:val="22"/>
        </w:rPr>
        <w:t>.1.1.</w:t>
      </w:r>
      <w:r w:rsidR="009C6F2F" w:rsidRPr="003D559C">
        <w:rPr>
          <w:sz w:val="22"/>
        </w:rPr>
        <w:tab/>
      </w:r>
      <w:r w:rsidR="00C23CB8" w:rsidRPr="003D559C">
        <w:rPr>
          <w:sz w:val="22"/>
        </w:rPr>
        <w:t xml:space="preserve">Sur réception d'une demande de service (incluant les situations d'urgence), effectuer une reconnaissance à l'aide des plans du réseau et d'une visite des lieux afin de recueillir </w:t>
      </w:r>
      <w:r w:rsidR="00622472" w:rsidRPr="003D559C">
        <w:rPr>
          <w:sz w:val="22"/>
        </w:rPr>
        <w:t>les</w:t>
      </w:r>
      <w:r w:rsidR="00C23CB8" w:rsidRPr="003D559C">
        <w:rPr>
          <w:sz w:val="22"/>
        </w:rPr>
        <w:t xml:space="preserve"> informations pertinentes</w:t>
      </w:r>
      <w:r w:rsidR="00E505B7" w:rsidRPr="003D559C">
        <w:rPr>
          <w:sz w:val="22"/>
        </w:rPr>
        <w:t> :</w:t>
      </w:r>
    </w:p>
    <w:p w14:paraId="1C6EFFB2" w14:textId="1FF24804" w:rsidR="00C23CB8" w:rsidRDefault="00AE3F01" w:rsidP="00A30DEF">
      <w:pPr>
        <w:pStyle w:val="Paragraphedeliste"/>
        <w:numPr>
          <w:ilvl w:val="2"/>
          <w:numId w:val="2"/>
        </w:numPr>
        <w:spacing w:before="120" w:after="120"/>
        <w:ind w:left="1701" w:hanging="441"/>
        <w:jc w:val="both"/>
      </w:pPr>
      <w:r>
        <w:t>L’emplacement</w:t>
      </w:r>
      <w:r w:rsidR="00C23CB8">
        <w:t xml:space="preserve"> et la nature des travaux;</w:t>
      </w:r>
    </w:p>
    <w:p w14:paraId="69540F47" w14:textId="17981EA4" w:rsidR="00C23CB8" w:rsidRDefault="00AE3F01" w:rsidP="00A30DEF">
      <w:pPr>
        <w:pStyle w:val="Paragraphedeliste"/>
        <w:numPr>
          <w:ilvl w:val="2"/>
          <w:numId w:val="2"/>
        </w:numPr>
        <w:spacing w:before="120" w:after="120"/>
        <w:ind w:left="1701" w:hanging="441"/>
        <w:jc w:val="both"/>
      </w:pPr>
      <w:r>
        <w:t>Le</w:t>
      </w:r>
      <w:r w:rsidR="00C23CB8">
        <w:t xml:space="preserve"> diamètre de la conduite;</w:t>
      </w:r>
    </w:p>
    <w:p w14:paraId="58DAF8CC" w14:textId="37AD98C4" w:rsidR="00C23CB8" w:rsidRPr="00E737DE" w:rsidRDefault="00AE3F01" w:rsidP="00A30DEF">
      <w:pPr>
        <w:pStyle w:val="Paragraphedeliste"/>
        <w:numPr>
          <w:ilvl w:val="2"/>
          <w:numId w:val="2"/>
        </w:numPr>
        <w:spacing w:before="120" w:after="120"/>
        <w:ind w:left="1701" w:hanging="441"/>
        <w:jc w:val="both"/>
      </w:pPr>
      <w:r w:rsidRPr="00E737DE">
        <w:t>L’emplacement</w:t>
      </w:r>
      <w:r w:rsidR="00C23CB8" w:rsidRPr="00E737DE">
        <w:t xml:space="preserve"> et le numéro des vannes à fermer pour isoler </w:t>
      </w:r>
      <w:r w:rsidR="00785B5D" w:rsidRPr="00E737DE">
        <w:t xml:space="preserve">les </w:t>
      </w:r>
      <w:r w:rsidR="00C23CB8" w:rsidRPr="00E737DE">
        <w:t>énergie</w:t>
      </w:r>
      <w:r w:rsidR="00785B5D" w:rsidRPr="00E737DE">
        <w:t>s</w:t>
      </w:r>
      <w:r w:rsidR="00C23CB8" w:rsidRPr="00E737DE">
        <w:t xml:space="preserve"> dangereuse</w:t>
      </w:r>
      <w:r w:rsidR="00785B5D" w:rsidRPr="00E737DE">
        <w:t>s</w:t>
      </w:r>
      <w:r w:rsidR="00C23CB8" w:rsidRPr="00E737DE">
        <w:t>;</w:t>
      </w:r>
    </w:p>
    <w:p w14:paraId="63879A6D" w14:textId="058DAE1D" w:rsidR="00C23CB8" w:rsidRDefault="00AE3F01" w:rsidP="00A30DEF">
      <w:pPr>
        <w:pStyle w:val="Paragraphedeliste"/>
        <w:numPr>
          <w:ilvl w:val="2"/>
          <w:numId w:val="2"/>
        </w:numPr>
        <w:spacing w:before="120" w:after="120"/>
        <w:ind w:left="1701" w:hanging="441"/>
        <w:jc w:val="both"/>
      </w:pPr>
      <w:r w:rsidRPr="00DF21E6">
        <w:t>La</w:t>
      </w:r>
      <w:r w:rsidR="00785B5D" w:rsidRPr="00DF21E6">
        <w:t>/</w:t>
      </w:r>
      <w:r w:rsidR="00C23CB8">
        <w:t>les bornes d’incendie rendues inopérantes par la fermeture;</w:t>
      </w:r>
    </w:p>
    <w:p w14:paraId="643C2C26" w14:textId="3EC02A03" w:rsidR="00C23CB8" w:rsidRDefault="00AE3F01" w:rsidP="00A30DEF">
      <w:pPr>
        <w:pStyle w:val="Paragraphedeliste"/>
        <w:numPr>
          <w:ilvl w:val="2"/>
          <w:numId w:val="2"/>
        </w:numPr>
        <w:spacing w:before="120" w:after="120"/>
        <w:ind w:left="1701" w:hanging="441"/>
        <w:jc w:val="both"/>
      </w:pPr>
      <w:r>
        <w:t>La</w:t>
      </w:r>
      <w:r w:rsidR="00C23CB8">
        <w:t xml:space="preserve"> présence d’une vanne connue comme étant brisée;</w:t>
      </w:r>
    </w:p>
    <w:p w14:paraId="7376A4DD" w14:textId="641B9C04" w:rsidR="00C23CB8" w:rsidRDefault="00AE3F01" w:rsidP="00A30DEF">
      <w:pPr>
        <w:pStyle w:val="Paragraphedeliste"/>
        <w:numPr>
          <w:ilvl w:val="2"/>
          <w:numId w:val="2"/>
        </w:numPr>
        <w:spacing w:before="120" w:after="120"/>
        <w:ind w:left="1701" w:hanging="441"/>
        <w:jc w:val="both"/>
      </w:pPr>
      <w:r>
        <w:t>La</w:t>
      </w:r>
      <w:r w:rsidR="00C23CB8">
        <w:t xml:space="preserve"> présence d’autres équipements (ex. : vanne régulatrice de pression);</w:t>
      </w:r>
    </w:p>
    <w:p w14:paraId="299FA42E" w14:textId="517868CB" w:rsidR="00C23CB8" w:rsidRDefault="00AE3F01" w:rsidP="00A30DEF">
      <w:pPr>
        <w:pStyle w:val="Paragraphedeliste"/>
        <w:numPr>
          <w:ilvl w:val="2"/>
          <w:numId w:val="2"/>
        </w:numPr>
        <w:spacing w:before="120" w:after="120"/>
        <w:ind w:left="1701" w:hanging="441"/>
        <w:jc w:val="both"/>
      </w:pPr>
      <w:r>
        <w:t>Les</w:t>
      </w:r>
      <w:r w:rsidR="00C23CB8">
        <w:t xml:space="preserve"> énergies </w:t>
      </w:r>
      <w:r w:rsidR="00FD7C2B" w:rsidRPr="00DF21E6">
        <w:t>et phénomènes dangereux</w:t>
      </w:r>
      <w:r w:rsidR="00C23CB8" w:rsidRPr="00DF21E6">
        <w:t xml:space="preserve"> </w:t>
      </w:r>
      <w:r w:rsidR="00C23CB8">
        <w:t>à maîtriser.</w:t>
      </w:r>
    </w:p>
    <w:p w14:paraId="6C6A2FC8" w14:textId="75E421D2" w:rsidR="00C23CB8" w:rsidRPr="009A2208" w:rsidRDefault="000001A3" w:rsidP="00A30DEF">
      <w:pPr>
        <w:pStyle w:val="Titre3"/>
        <w:tabs>
          <w:tab w:val="left" w:pos="1276"/>
        </w:tabs>
        <w:spacing w:before="120" w:after="120"/>
        <w:ind w:left="1276" w:hanging="709"/>
        <w:jc w:val="both"/>
        <w:rPr>
          <w:sz w:val="22"/>
        </w:rPr>
      </w:pPr>
      <w:r>
        <w:rPr>
          <w:sz w:val="22"/>
        </w:rPr>
        <w:t>5</w:t>
      </w:r>
      <w:r w:rsidR="00B517D6" w:rsidRPr="009A2208">
        <w:rPr>
          <w:sz w:val="22"/>
        </w:rPr>
        <w:t>.1.2.</w:t>
      </w:r>
      <w:r w:rsidR="00B517D6" w:rsidRPr="009A2208">
        <w:rPr>
          <w:sz w:val="22"/>
        </w:rPr>
        <w:tab/>
      </w:r>
      <w:r w:rsidR="00C23CB8" w:rsidRPr="009A2208">
        <w:rPr>
          <w:sz w:val="22"/>
        </w:rPr>
        <w:t>À l'aide des informations recueillies, déterminer :</w:t>
      </w:r>
    </w:p>
    <w:p w14:paraId="2BD7DF75" w14:textId="77777777" w:rsidR="000001A3" w:rsidRDefault="00AE3F01" w:rsidP="00A30DEF">
      <w:pPr>
        <w:pStyle w:val="Paragraphedeliste"/>
        <w:numPr>
          <w:ilvl w:val="2"/>
          <w:numId w:val="2"/>
        </w:numPr>
        <w:spacing w:before="120" w:after="120"/>
        <w:ind w:left="1701" w:hanging="441"/>
        <w:jc w:val="both"/>
      </w:pPr>
      <w:r w:rsidRPr="00E737DE">
        <w:t>Si</w:t>
      </w:r>
      <w:r w:rsidR="00C23CB8" w:rsidRPr="00E737DE">
        <w:t xml:space="preserve"> les travaux peuvent affect</w:t>
      </w:r>
      <w:r w:rsidR="0054776A" w:rsidRPr="00E737DE">
        <w:t>er</w:t>
      </w:r>
      <w:r w:rsidR="00C23CB8" w:rsidRPr="00E737DE">
        <w:t xml:space="preserve"> ou </w:t>
      </w:r>
      <w:r w:rsidR="0054776A" w:rsidRPr="00E737DE">
        <w:t>ê</w:t>
      </w:r>
      <w:r w:rsidR="00C23CB8" w:rsidRPr="00E737DE">
        <w:t>tre affect</w:t>
      </w:r>
      <w:r w:rsidR="0054776A" w:rsidRPr="00E737DE">
        <w:t>és</w:t>
      </w:r>
      <w:r w:rsidR="00C23CB8" w:rsidRPr="00E737DE">
        <w:t xml:space="preserve"> par l'alimentation </w:t>
      </w:r>
      <w:r w:rsidR="00FD7C2B" w:rsidRPr="00E737DE">
        <w:t>d’une conduite principale</w:t>
      </w:r>
      <w:r w:rsidR="00C23CB8" w:rsidRPr="00E737DE">
        <w:t>, les op</w:t>
      </w:r>
      <w:r w:rsidR="00B944B3" w:rsidRPr="00E737DE">
        <w:t>é</w:t>
      </w:r>
      <w:r w:rsidR="00C23CB8" w:rsidRPr="00E737DE">
        <w:t>rations d'un autre arrondissement, une ville limitrophe, un usager particulier (ex. : h</w:t>
      </w:r>
      <w:r w:rsidR="00B944B3" w:rsidRPr="00E737DE">
        <w:t>ô</w:t>
      </w:r>
      <w:r w:rsidR="00C23CB8" w:rsidRPr="00E737DE">
        <w:t>pital, CHSLD, etc.)</w:t>
      </w:r>
      <w:r w:rsidR="00A209D3" w:rsidRPr="00E737DE">
        <w:t>, un parcours de la société de transport</w:t>
      </w:r>
      <w:r w:rsidR="00C23CB8" w:rsidRPr="00E737DE">
        <w:t xml:space="preserve"> ou le service de s</w:t>
      </w:r>
      <w:r w:rsidR="00B944B3" w:rsidRPr="00E737DE">
        <w:t>é</w:t>
      </w:r>
      <w:r w:rsidR="00C23CB8" w:rsidRPr="00E737DE">
        <w:t>curit</w:t>
      </w:r>
      <w:r w:rsidR="00B944B3" w:rsidRPr="00E737DE">
        <w:t>é</w:t>
      </w:r>
      <w:r w:rsidR="00C23CB8" w:rsidRPr="00E737DE">
        <w:t xml:space="preserve"> incendie</w:t>
      </w:r>
      <w:r w:rsidR="00AD5891">
        <w:t>.</w:t>
      </w:r>
      <w:r w:rsidR="00E505B7" w:rsidRPr="00E737DE">
        <w:t xml:space="preserve"> </w:t>
      </w:r>
      <w:r w:rsidR="00AD5891">
        <w:t>É</w:t>
      </w:r>
      <w:r w:rsidR="00C23CB8" w:rsidRPr="00E737DE">
        <w:t>tablir un protocole de communication avec ces derniers;</w:t>
      </w:r>
    </w:p>
    <w:p w14:paraId="30AA6203" w14:textId="5476DEC4" w:rsidR="00C23CB8" w:rsidRDefault="00AE3F01" w:rsidP="00A30DEF">
      <w:pPr>
        <w:pStyle w:val="Paragraphedeliste"/>
        <w:numPr>
          <w:ilvl w:val="2"/>
          <w:numId w:val="2"/>
        </w:numPr>
        <w:spacing w:before="120" w:after="120"/>
        <w:ind w:left="1701" w:hanging="441"/>
        <w:jc w:val="both"/>
      </w:pPr>
      <w:r>
        <w:t>La</w:t>
      </w:r>
      <w:r w:rsidR="00C23CB8">
        <w:t xml:space="preserve"> m</w:t>
      </w:r>
      <w:r w:rsidR="00911BB6">
        <w:t>é</w:t>
      </w:r>
      <w:r w:rsidR="00C23CB8">
        <w:t>thode pour contr</w:t>
      </w:r>
      <w:r w:rsidR="00911BB6">
        <w:t>ô</w:t>
      </w:r>
      <w:r w:rsidR="00C23CB8">
        <w:t>ler la pression r</w:t>
      </w:r>
      <w:r w:rsidR="00911BB6">
        <w:t>é</w:t>
      </w:r>
      <w:r w:rsidR="00C23CB8">
        <w:t>siduelle de l</w:t>
      </w:r>
      <w:r w:rsidR="00911BB6">
        <w:t>’</w:t>
      </w:r>
      <w:r w:rsidR="00C23CB8">
        <w:t>eau pour atteindre un niveau s</w:t>
      </w:r>
      <w:r w:rsidR="00911BB6">
        <w:t>é</w:t>
      </w:r>
      <w:r w:rsidR="00C23CB8">
        <w:t xml:space="preserve">curitaire </w:t>
      </w:r>
      <w:r w:rsidR="00135DF8">
        <w:t xml:space="preserve">de </w:t>
      </w:r>
      <w:r w:rsidR="004A2FF4">
        <w:t xml:space="preserve">35 </w:t>
      </w:r>
      <w:r w:rsidR="00135DF8">
        <w:t>à</w:t>
      </w:r>
      <w:r w:rsidR="004A2FF4">
        <w:t xml:space="preserve"> 13</w:t>
      </w:r>
      <w:r w:rsidR="007C7D5E">
        <w:t>8</w:t>
      </w:r>
      <w:r w:rsidR="004A2FF4">
        <w:t xml:space="preserve"> kPa (</w:t>
      </w:r>
      <w:r w:rsidR="004A2FF4" w:rsidRPr="007C678A">
        <w:t xml:space="preserve">5 </w:t>
      </w:r>
      <w:r w:rsidR="00135DF8">
        <w:t>à</w:t>
      </w:r>
      <w:r w:rsidR="004A2FF4" w:rsidRPr="007C678A">
        <w:t xml:space="preserve"> 20 </w:t>
      </w:r>
      <w:proofErr w:type="gramStart"/>
      <w:r w:rsidR="004A2FF4" w:rsidRPr="007C678A">
        <w:t>psi</w:t>
      </w:r>
      <w:proofErr w:type="gramEnd"/>
      <w:r w:rsidR="004A2FF4">
        <w:t xml:space="preserve"> ou lb/po</w:t>
      </w:r>
      <w:r w:rsidR="004A2FF4" w:rsidRPr="007E69C2">
        <w:rPr>
          <w:vertAlign w:val="superscript"/>
        </w:rPr>
        <w:t>2</w:t>
      </w:r>
      <w:r w:rsidR="004A2FF4">
        <w:t>)</w:t>
      </w:r>
      <w:r w:rsidR="00135DF8">
        <w:t xml:space="preserve"> </w:t>
      </w:r>
      <w:r w:rsidR="00C23CB8">
        <w:t xml:space="preserve">pour </w:t>
      </w:r>
      <w:r w:rsidR="00EE702D">
        <w:t>la sécurité d</w:t>
      </w:r>
      <w:r w:rsidR="00C23CB8">
        <w:t xml:space="preserve">es travailleurs et </w:t>
      </w:r>
      <w:r w:rsidR="00175F41">
        <w:t>la contamination</w:t>
      </w:r>
      <w:r w:rsidR="00C23CB8">
        <w:t xml:space="preserve"> de l</w:t>
      </w:r>
      <w:r w:rsidR="00911BB6">
        <w:t>’</w:t>
      </w:r>
      <w:r w:rsidR="00E505B7">
        <w:t>eau potable ou encore</w:t>
      </w:r>
      <w:r w:rsidR="00C23CB8">
        <w:t xml:space="preserve"> la m</w:t>
      </w:r>
      <w:r w:rsidR="00911BB6">
        <w:t>é</w:t>
      </w:r>
      <w:r w:rsidR="00C23CB8">
        <w:t xml:space="preserve">thode pour </w:t>
      </w:r>
      <w:r w:rsidR="00911BB6">
        <w:t>é</w:t>
      </w:r>
      <w:r w:rsidR="00C23CB8">
        <w:t>tanch</w:t>
      </w:r>
      <w:r w:rsidR="00911BB6">
        <w:t>é</w:t>
      </w:r>
      <w:r w:rsidR="00C23CB8">
        <w:t>iser</w:t>
      </w:r>
      <w:r w:rsidR="00C85E78">
        <w:t>,</w:t>
      </w:r>
      <w:r w:rsidR="00C23CB8">
        <w:t xml:space="preserve"> isoler </w:t>
      </w:r>
      <w:r w:rsidR="00C85E78">
        <w:t xml:space="preserve">et dépressuriser </w:t>
      </w:r>
      <w:r w:rsidR="00C23CB8">
        <w:t>compl</w:t>
      </w:r>
      <w:r w:rsidR="00911BB6">
        <w:t>è</w:t>
      </w:r>
      <w:r w:rsidR="00C23CB8">
        <w:t>tement la portion du r</w:t>
      </w:r>
      <w:r w:rsidR="00911BB6">
        <w:t>é</w:t>
      </w:r>
      <w:r w:rsidR="00C23CB8">
        <w:t>seau o</w:t>
      </w:r>
      <w:r w:rsidR="00911BB6">
        <w:t>ù les travaux doivent ê</w:t>
      </w:r>
      <w:r w:rsidR="00C23CB8">
        <w:t>tre effectu</w:t>
      </w:r>
      <w:r w:rsidR="00911BB6">
        <w:t>é</w:t>
      </w:r>
      <w:r w:rsidR="00C23CB8">
        <w:t>s, lorsque requis.</w:t>
      </w:r>
    </w:p>
    <w:p w14:paraId="137EE788" w14:textId="20AEA8CB" w:rsidR="00E505B7" w:rsidRPr="00E737DE" w:rsidRDefault="004F4FDC" w:rsidP="00A30DEF">
      <w:pPr>
        <w:pStyle w:val="Titre3"/>
        <w:keepNext w:val="0"/>
        <w:keepLines w:val="0"/>
        <w:widowControl w:val="0"/>
        <w:tabs>
          <w:tab w:val="left" w:pos="1276"/>
        </w:tabs>
        <w:spacing w:before="120" w:after="120"/>
        <w:ind w:left="1268" w:hanging="706"/>
        <w:jc w:val="both"/>
        <w:rPr>
          <w:sz w:val="22"/>
        </w:rPr>
      </w:pPr>
      <w:r>
        <w:rPr>
          <w:sz w:val="22"/>
        </w:rPr>
        <w:t>5</w:t>
      </w:r>
      <w:r w:rsidR="00E505B7" w:rsidRPr="009A2208">
        <w:rPr>
          <w:sz w:val="22"/>
        </w:rPr>
        <w:t>.1.3.</w:t>
      </w:r>
      <w:r w:rsidR="00E505B7" w:rsidRPr="009A2208">
        <w:rPr>
          <w:sz w:val="22"/>
        </w:rPr>
        <w:tab/>
        <w:t xml:space="preserve">Élaborer le </w:t>
      </w:r>
      <w:r w:rsidR="005A3F66" w:rsidRPr="00B660A8">
        <w:rPr>
          <w:sz w:val="22"/>
        </w:rPr>
        <w:t>« P</w:t>
      </w:r>
      <w:r w:rsidR="00E505B7" w:rsidRPr="00B660A8">
        <w:rPr>
          <w:sz w:val="22"/>
        </w:rPr>
        <w:t>lan de fermeture-ouverture et fiche de cadenassage</w:t>
      </w:r>
      <w:r w:rsidR="00FD7C2B" w:rsidRPr="00B660A8">
        <w:rPr>
          <w:sz w:val="22"/>
        </w:rPr>
        <w:t>-</w:t>
      </w:r>
      <w:r w:rsidR="00E505B7" w:rsidRPr="00B660A8">
        <w:rPr>
          <w:sz w:val="22"/>
        </w:rPr>
        <w:t>décadenassage</w:t>
      </w:r>
      <w:r w:rsidR="005A3F66" w:rsidRPr="00B660A8">
        <w:rPr>
          <w:sz w:val="22"/>
        </w:rPr>
        <w:t> »</w:t>
      </w:r>
      <w:r w:rsidR="00E505B7" w:rsidRPr="00B660A8">
        <w:rPr>
          <w:sz w:val="22"/>
        </w:rPr>
        <w:t>.</w:t>
      </w:r>
    </w:p>
    <w:p w14:paraId="0685091A" w14:textId="55C26D83" w:rsidR="00E505B7" w:rsidRDefault="004F4FDC" w:rsidP="00A30DEF">
      <w:pPr>
        <w:pStyle w:val="Titre3"/>
        <w:keepNext w:val="0"/>
        <w:keepLines w:val="0"/>
        <w:widowControl w:val="0"/>
        <w:tabs>
          <w:tab w:val="left" w:pos="1276"/>
        </w:tabs>
        <w:spacing w:before="120" w:after="120"/>
        <w:ind w:left="1268" w:hanging="706"/>
        <w:jc w:val="both"/>
        <w:rPr>
          <w:sz w:val="22"/>
        </w:rPr>
      </w:pPr>
      <w:r>
        <w:rPr>
          <w:sz w:val="22"/>
        </w:rPr>
        <w:t>5</w:t>
      </w:r>
      <w:r w:rsidR="00E505B7" w:rsidRPr="00E737DE">
        <w:rPr>
          <w:sz w:val="22"/>
        </w:rPr>
        <w:t>.1.4.</w:t>
      </w:r>
      <w:r w:rsidR="00E505B7" w:rsidRPr="00E737DE">
        <w:rPr>
          <w:sz w:val="22"/>
        </w:rPr>
        <w:tab/>
        <w:t xml:space="preserve">Indiquer la </w:t>
      </w:r>
      <w:r w:rsidR="00E505B7" w:rsidRPr="00B1092E">
        <w:rPr>
          <w:sz w:val="22"/>
        </w:rPr>
        <w:t>séquence à</w:t>
      </w:r>
      <w:r w:rsidR="00785B5D" w:rsidRPr="00B1092E">
        <w:rPr>
          <w:sz w:val="22"/>
        </w:rPr>
        <w:t xml:space="preserve"> </w:t>
      </w:r>
      <w:r w:rsidR="00E505B7" w:rsidRPr="00B1092E">
        <w:rPr>
          <w:sz w:val="22"/>
        </w:rPr>
        <w:t>suivre</w:t>
      </w:r>
      <w:r w:rsidR="00E505B7" w:rsidRPr="00E737DE">
        <w:rPr>
          <w:sz w:val="22"/>
        </w:rPr>
        <w:t xml:space="preserve"> pour fermer et cadenasser les vannes. Identifier la ou les vannes d’alimentation</w:t>
      </w:r>
      <w:r w:rsidR="00785B5D" w:rsidRPr="00E737DE">
        <w:rPr>
          <w:sz w:val="22"/>
        </w:rPr>
        <w:t xml:space="preserve"> ainsi que les drains</w:t>
      </w:r>
      <w:r w:rsidR="00E505B7" w:rsidRPr="00E737DE">
        <w:rPr>
          <w:sz w:val="22"/>
        </w:rPr>
        <w:t xml:space="preserve"> et bornes d’incendie</w:t>
      </w:r>
      <w:r w:rsidR="00785B5D" w:rsidRPr="00E737DE">
        <w:rPr>
          <w:sz w:val="22"/>
        </w:rPr>
        <w:t xml:space="preserve"> appropriés pour libérer les énergies résiduelles, évacuer l’air et effectuer le rinçage.</w:t>
      </w:r>
    </w:p>
    <w:p w14:paraId="38BAE2DE" w14:textId="7E323043" w:rsidR="009A2208" w:rsidRPr="00B73EBF" w:rsidRDefault="004F4FDC" w:rsidP="00A30DEF">
      <w:pPr>
        <w:pStyle w:val="Titre2"/>
        <w:keepNext w:val="0"/>
        <w:keepLines w:val="0"/>
        <w:widowControl w:val="0"/>
        <w:spacing w:after="120"/>
        <w:jc w:val="both"/>
      </w:pPr>
      <w:r>
        <w:t>5</w:t>
      </w:r>
      <w:r w:rsidR="009A2208" w:rsidRPr="00B73EBF">
        <w:t>.2.</w:t>
      </w:r>
      <w:r w:rsidR="009A2208" w:rsidRPr="00B73EBF">
        <w:tab/>
        <w:t>Isolation du réseau d’aqueduc</w:t>
      </w:r>
    </w:p>
    <w:p w14:paraId="749E2FDE" w14:textId="2C575643" w:rsidR="009A2208" w:rsidRPr="00B660A8" w:rsidRDefault="00803986" w:rsidP="00A30DEF">
      <w:pPr>
        <w:pStyle w:val="Titre3"/>
        <w:keepNext w:val="0"/>
        <w:keepLines w:val="0"/>
        <w:widowControl w:val="0"/>
        <w:tabs>
          <w:tab w:val="left" w:pos="1276"/>
        </w:tabs>
        <w:spacing w:before="120" w:after="120"/>
        <w:ind w:left="1276" w:hanging="709"/>
        <w:jc w:val="both"/>
        <w:rPr>
          <w:sz w:val="22"/>
        </w:rPr>
      </w:pPr>
      <w:r>
        <w:rPr>
          <w:sz w:val="22"/>
        </w:rPr>
        <w:t>5</w:t>
      </w:r>
      <w:r w:rsidR="009A2208" w:rsidRPr="009A2208">
        <w:rPr>
          <w:sz w:val="22"/>
        </w:rPr>
        <w:t>.2.1.</w:t>
      </w:r>
      <w:r w:rsidR="009A2208" w:rsidRPr="009A2208">
        <w:rPr>
          <w:sz w:val="22"/>
        </w:rPr>
        <w:tab/>
        <w:t xml:space="preserve">Sous la supervision du travailleur OPA, fermer les vannes selon la séquence établie sur le </w:t>
      </w:r>
      <w:r w:rsidR="00FD6E49" w:rsidRPr="00B660A8">
        <w:rPr>
          <w:sz w:val="22"/>
        </w:rPr>
        <w:t>« Pl</w:t>
      </w:r>
      <w:r w:rsidR="009A2208" w:rsidRPr="00B660A8">
        <w:rPr>
          <w:sz w:val="22"/>
        </w:rPr>
        <w:t>an de fermeture-ouverture</w:t>
      </w:r>
      <w:r w:rsidR="00FD6E49" w:rsidRPr="00B660A8">
        <w:rPr>
          <w:sz w:val="22"/>
        </w:rPr>
        <w:t> »</w:t>
      </w:r>
      <w:r w:rsidR="009A2208" w:rsidRPr="00B660A8">
        <w:rPr>
          <w:sz w:val="22"/>
        </w:rPr>
        <w:t xml:space="preserve">. </w:t>
      </w:r>
    </w:p>
    <w:p w14:paraId="739F53F4" w14:textId="4AF72B48" w:rsidR="009A2208" w:rsidRPr="009A2208" w:rsidRDefault="00803986" w:rsidP="00A30DEF">
      <w:pPr>
        <w:pStyle w:val="Titre3"/>
        <w:keepNext w:val="0"/>
        <w:keepLines w:val="0"/>
        <w:widowControl w:val="0"/>
        <w:tabs>
          <w:tab w:val="left" w:pos="1276"/>
        </w:tabs>
        <w:spacing w:before="120" w:after="120"/>
        <w:ind w:left="1276" w:hanging="709"/>
        <w:jc w:val="both"/>
        <w:rPr>
          <w:sz w:val="22"/>
        </w:rPr>
      </w:pPr>
      <w:r>
        <w:rPr>
          <w:sz w:val="22"/>
        </w:rPr>
        <w:lastRenderedPageBreak/>
        <w:t>5</w:t>
      </w:r>
      <w:r w:rsidR="009A2208" w:rsidRPr="009A2208">
        <w:rPr>
          <w:sz w:val="22"/>
        </w:rPr>
        <w:t>.2.2.</w:t>
      </w:r>
      <w:r w:rsidR="009A2208" w:rsidRPr="009A2208">
        <w:rPr>
          <w:sz w:val="22"/>
        </w:rPr>
        <w:tab/>
        <w:t>Libérer l’énergie résiduelle en dépressurisant la portion du réseau à réparer en ouvrant la ou les bornes d’incendies ou drains identifiés.</w:t>
      </w:r>
    </w:p>
    <w:p w14:paraId="42649EAB" w14:textId="62B3AC52" w:rsidR="009A2208" w:rsidRPr="009A2208" w:rsidRDefault="00803986" w:rsidP="00A30DEF">
      <w:pPr>
        <w:pStyle w:val="Titre3"/>
        <w:keepNext w:val="0"/>
        <w:keepLines w:val="0"/>
        <w:widowControl w:val="0"/>
        <w:tabs>
          <w:tab w:val="left" w:pos="1276"/>
        </w:tabs>
        <w:spacing w:before="120" w:after="120"/>
        <w:ind w:left="1276" w:hanging="709"/>
        <w:jc w:val="both"/>
        <w:rPr>
          <w:sz w:val="22"/>
        </w:rPr>
      </w:pPr>
      <w:r>
        <w:rPr>
          <w:sz w:val="22"/>
        </w:rPr>
        <w:t>5</w:t>
      </w:r>
      <w:r w:rsidR="009A2208" w:rsidRPr="009A2208">
        <w:rPr>
          <w:sz w:val="22"/>
        </w:rPr>
        <w:t>.2.3.</w:t>
      </w:r>
      <w:r w:rsidR="009A2208" w:rsidRPr="009A2208">
        <w:rPr>
          <w:sz w:val="22"/>
        </w:rPr>
        <w:tab/>
        <w:t xml:space="preserve">Évaluer le niveau d'étanchéité de la fermeture des vannes.  Le </w:t>
      </w:r>
      <w:r w:rsidR="00FD6E49" w:rsidRPr="00B660A8">
        <w:rPr>
          <w:sz w:val="22"/>
        </w:rPr>
        <w:t>« P</w:t>
      </w:r>
      <w:r w:rsidR="009A2208" w:rsidRPr="00B660A8">
        <w:rPr>
          <w:sz w:val="22"/>
        </w:rPr>
        <w:t>lan de fermeture-ouverture</w:t>
      </w:r>
      <w:r w:rsidR="00FD6E49" w:rsidRPr="00B660A8">
        <w:rPr>
          <w:sz w:val="22"/>
        </w:rPr>
        <w:t> »</w:t>
      </w:r>
      <w:r w:rsidR="009A2208" w:rsidRPr="00B660A8">
        <w:rPr>
          <w:sz w:val="22"/>
        </w:rPr>
        <w:t xml:space="preserve"> des</w:t>
      </w:r>
      <w:r w:rsidR="009A2208" w:rsidRPr="009A2208">
        <w:rPr>
          <w:sz w:val="22"/>
        </w:rPr>
        <w:t xml:space="preserve"> vannes doit être mis à jour si d’autres vannes doivent être fermées.</w:t>
      </w:r>
    </w:p>
    <w:p w14:paraId="2927D6AC" w14:textId="52666623" w:rsidR="00C23CB8" w:rsidRPr="00B73EBF" w:rsidRDefault="004F4FDC" w:rsidP="00A30DEF">
      <w:pPr>
        <w:pStyle w:val="Titre2"/>
        <w:spacing w:after="120"/>
        <w:jc w:val="both"/>
      </w:pPr>
      <w:r>
        <w:t>5</w:t>
      </w:r>
      <w:r w:rsidR="007B38CD" w:rsidRPr="00B73EBF">
        <w:t>.3.</w:t>
      </w:r>
      <w:r w:rsidR="007B38CD" w:rsidRPr="00B73EBF">
        <w:tab/>
        <w:t>Cadenassage</w:t>
      </w:r>
    </w:p>
    <w:p w14:paraId="78634213" w14:textId="06B97E99" w:rsidR="00C23CB8" w:rsidRPr="009A2208" w:rsidRDefault="004F4FDC" w:rsidP="00A30DEF">
      <w:pPr>
        <w:pStyle w:val="Titre3"/>
        <w:tabs>
          <w:tab w:val="left" w:pos="1276"/>
        </w:tabs>
        <w:spacing w:before="120" w:after="120"/>
        <w:ind w:left="1276" w:hanging="709"/>
        <w:jc w:val="both"/>
        <w:rPr>
          <w:sz w:val="22"/>
          <w:szCs w:val="22"/>
        </w:rPr>
      </w:pPr>
      <w:r>
        <w:rPr>
          <w:sz w:val="22"/>
          <w:szCs w:val="22"/>
        </w:rPr>
        <w:t>5</w:t>
      </w:r>
      <w:r w:rsidR="00B517D6" w:rsidRPr="009A2208">
        <w:rPr>
          <w:sz w:val="22"/>
          <w:szCs w:val="22"/>
        </w:rPr>
        <w:t>.3.1.</w:t>
      </w:r>
      <w:r w:rsidR="00B517D6" w:rsidRPr="009A2208">
        <w:rPr>
          <w:sz w:val="22"/>
          <w:szCs w:val="22"/>
        </w:rPr>
        <w:tab/>
      </w:r>
      <w:r w:rsidR="00C23CB8" w:rsidRPr="009A2208">
        <w:rPr>
          <w:sz w:val="22"/>
          <w:szCs w:val="22"/>
        </w:rPr>
        <w:t>Apposer le dispos</w:t>
      </w:r>
      <w:r w:rsidR="00911BB6" w:rsidRPr="009A2208">
        <w:rPr>
          <w:sz w:val="22"/>
          <w:szCs w:val="22"/>
        </w:rPr>
        <w:t>itif de verrouillage approprié.</w:t>
      </w:r>
    </w:p>
    <w:p w14:paraId="12EAB895" w14:textId="7B5CE9F5" w:rsidR="00C23CB8" w:rsidRPr="00E737DE" w:rsidRDefault="004F4FDC" w:rsidP="00A30DEF">
      <w:pPr>
        <w:pStyle w:val="Titre4"/>
        <w:tabs>
          <w:tab w:val="left" w:pos="2127"/>
        </w:tabs>
        <w:spacing w:before="120" w:after="120"/>
        <w:ind w:left="2127" w:hanging="851"/>
        <w:jc w:val="both"/>
      </w:pPr>
      <w:r>
        <w:t>5</w:t>
      </w:r>
      <w:r w:rsidR="00911BB6" w:rsidRPr="00E737DE">
        <w:t>.3.1.1.</w:t>
      </w:r>
      <w:r w:rsidR="00911BB6" w:rsidRPr="00E737DE">
        <w:tab/>
      </w:r>
      <w:r w:rsidR="00C23CB8" w:rsidRPr="00E737DE">
        <w:rPr>
          <w:b/>
        </w:rPr>
        <w:t>Cadenassage simple</w:t>
      </w:r>
      <w:r w:rsidR="00911BB6" w:rsidRPr="00E737DE">
        <w:rPr>
          <w:b/>
        </w:rPr>
        <w:t xml:space="preserve"> </w:t>
      </w:r>
      <w:r w:rsidR="00C23CB8" w:rsidRPr="00E737DE">
        <w:rPr>
          <w:b/>
        </w:rPr>
        <w:t>:</w:t>
      </w:r>
      <w:r w:rsidR="00C23CB8" w:rsidRPr="00E737DE">
        <w:t xml:space="preserve"> installer le dispositif de cadenassage approprié sur le point de coupure </w:t>
      </w:r>
      <w:r w:rsidR="00C23CB8" w:rsidRPr="00903C34">
        <w:rPr>
          <w:highlight w:val="yellow"/>
        </w:rPr>
        <w:t>ainsi que le moraillon</w:t>
      </w:r>
      <w:r w:rsidR="00FD7C2B" w:rsidRPr="00903C34">
        <w:rPr>
          <w:highlight w:val="yellow"/>
        </w:rPr>
        <w:t xml:space="preserve"> (si requis, selon le modèle)</w:t>
      </w:r>
      <w:r w:rsidR="00122F4D" w:rsidRPr="00AE3F01">
        <w:t>.</w:t>
      </w:r>
    </w:p>
    <w:p w14:paraId="51B7F256" w14:textId="77777777" w:rsidR="00C23CB8" w:rsidRPr="00E737DE" w:rsidRDefault="00C23CB8" w:rsidP="00A30DEF">
      <w:pPr>
        <w:pStyle w:val="Paragraphedeliste"/>
        <w:numPr>
          <w:ilvl w:val="3"/>
          <w:numId w:val="4"/>
        </w:numPr>
        <w:spacing w:before="120" w:after="120"/>
        <w:ind w:left="2492"/>
        <w:jc w:val="both"/>
        <w:rPr>
          <w:highlight w:val="yellow"/>
        </w:rPr>
      </w:pPr>
      <w:r w:rsidRPr="00E737DE">
        <w:rPr>
          <w:highlight w:val="yellow"/>
        </w:rPr>
        <w:t>Le travailleur désigné appose un cadenas de département</w:t>
      </w:r>
      <w:r w:rsidR="009935A5" w:rsidRPr="00E737DE">
        <w:rPr>
          <w:highlight w:val="yellow"/>
        </w:rPr>
        <w:t>/contrôle</w:t>
      </w:r>
      <w:r w:rsidRPr="00E737DE">
        <w:rPr>
          <w:highlight w:val="yellow"/>
        </w:rPr>
        <w:t xml:space="preserve"> sur le </w:t>
      </w:r>
      <w:r w:rsidR="00785B5D" w:rsidRPr="00E737DE">
        <w:rPr>
          <w:highlight w:val="yellow"/>
        </w:rPr>
        <w:t>moraillon du dispositif</w:t>
      </w:r>
      <w:r w:rsidR="00FD7C2B" w:rsidRPr="00E737DE">
        <w:rPr>
          <w:highlight w:val="yellow"/>
        </w:rPr>
        <w:t xml:space="preserve"> (</w:t>
      </w:r>
      <w:r w:rsidR="00785B5D" w:rsidRPr="00E737DE">
        <w:rPr>
          <w:highlight w:val="yellow"/>
        </w:rPr>
        <w:t xml:space="preserve">étape </w:t>
      </w:r>
      <w:r w:rsidR="00FD7C2B" w:rsidRPr="00E737DE">
        <w:rPr>
          <w:highlight w:val="yellow"/>
        </w:rPr>
        <w:t>optionnel</w:t>
      </w:r>
      <w:r w:rsidR="00785B5D" w:rsidRPr="00E737DE">
        <w:rPr>
          <w:highlight w:val="yellow"/>
        </w:rPr>
        <w:t>le, mais fortement suggéré</w:t>
      </w:r>
      <w:r w:rsidR="008B3FF3" w:rsidRPr="00E737DE">
        <w:rPr>
          <w:highlight w:val="yellow"/>
        </w:rPr>
        <w:t>e</w:t>
      </w:r>
      <w:r w:rsidR="00FD7C2B" w:rsidRPr="00E737DE">
        <w:rPr>
          <w:highlight w:val="yellow"/>
        </w:rPr>
        <w:t>)</w:t>
      </w:r>
      <w:r w:rsidRPr="00AE3F01">
        <w:t>;</w:t>
      </w:r>
    </w:p>
    <w:p w14:paraId="18D8AEA7" w14:textId="77777777" w:rsidR="00C23CB8" w:rsidRPr="00E737DE" w:rsidRDefault="00C23CB8" w:rsidP="00A30DEF">
      <w:pPr>
        <w:pStyle w:val="Paragraphedeliste"/>
        <w:numPr>
          <w:ilvl w:val="3"/>
          <w:numId w:val="4"/>
        </w:numPr>
        <w:spacing w:before="120" w:after="120"/>
        <w:ind w:left="2492"/>
        <w:jc w:val="both"/>
      </w:pPr>
      <w:r w:rsidRPr="00E737DE">
        <w:t xml:space="preserve">Chaque travailleur concerné appose son cadenas personnel sur le </w:t>
      </w:r>
      <w:r w:rsidR="00785B5D" w:rsidRPr="00E737DE">
        <w:t>moraillon du dispositif</w:t>
      </w:r>
      <w:r w:rsidRPr="00E737DE">
        <w:t>;</w:t>
      </w:r>
    </w:p>
    <w:p w14:paraId="4BB0F53D" w14:textId="5D7E54F5" w:rsidR="00C23CB8" w:rsidRPr="00E737DE" w:rsidRDefault="00047C53" w:rsidP="00A30DEF">
      <w:pPr>
        <w:pStyle w:val="Paragraphedeliste"/>
        <w:numPr>
          <w:ilvl w:val="3"/>
          <w:numId w:val="4"/>
        </w:numPr>
        <w:spacing w:before="120" w:after="120"/>
        <w:ind w:left="2492"/>
        <w:jc w:val="both"/>
      </w:pPr>
      <w:r>
        <w:t>Les travailleurs v</w:t>
      </w:r>
      <w:r w:rsidR="00C23CB8" w:rsidRPr="00E737DE">
        <w:t>érifie</w:t>
      </w:r>
      <w:r>
        <w:t>nt</w:t>
      </w:r>
      <w:r w:rsidR="00C23CB8" w:rsidRPr="00E737DE">
        <w:t xml:space="preserve"> la pression résiduelle;</w:t>
      </w:r>
    </w:p>
    <w:p w14:paraId="5EBD0451" w14:textId="1DD14E3B" w:rsidR="00C23CB8" w:rsidRDefault="00C23CB8" w:rsidP="00A30DEF">
      <w:pPr>
        <w:pStyle w:val="Paragraphedeliste"/>
        <w:numPr>
          <w:ilvl w:val="3"/>
          <w:numId w:val="4"/>
        </w:numPr>
        <w:spacing w:before="120" w:after="120"/>
        <w:ind w:left="2491"/>
        <w:contextualSpacing w:val="0"/>
        <w:jc w:val="both"/>
      </w:pPr>
      <w:r w:rsidRPr="00E737DE">
        <w:t>Le travailleur OPA signe le</w:t>
      </w:r>
      <w:r w:rsidR="00662C24" w:rsidRPr="00E737DE">
        <w:t xml:space="preserve"> formulaire</w:t>
      </w:r>
      <w:r w:rsidRPr="00E737DE">
        <w:t>.  Celui-ci doit rester disponible sur les lieux pour toute la durée des travaux.</w:t>
      </w:r>
    </w:p>
    <w:p w14:paraId="01B2E329" w14:textId="1608F0C6" w:rsidR="00CB3A45" w:rsidRPr="00E737DE" w:rsidRDefault="00CB3A45" w:rsidP="00A30DEF">
      <w:pPr>
        <w:spacing w:before="120" w:after="120"/>
        <w:ind w:left="2131"/>
        <w:jc w:val="both"/>
      </w:pPr>
      <w:r>
        <w:t>L</w:t>
      </w:r>
      <w:r w:rsidR="0096087E">
        <w:t>’application du</w:t>
      </w:r>
      <w:r>
        <w:t xml:space="preserve"> cadenassage simple </w:t>
      </w:r>
      <w:r w:rsidR="0096087E">
        <w:t xml:space="preserve">est utile notamment lors de l’entretien </w:t>
      </w:r>
      <w:r w:rsidR="00084F12">
        <w:t>ou</w:t>
      </w:r>
      <w:r w:rsidR="0096087E">
        <w:t xml:space="preserve"> la réparation de borne d’incendie.</w:t>
      </w:r>
    </w:p>
    <w:p w14:paraId="145B8B7E" w14:textId="254C7159" w:rsidR="00C23CB8" w:rsidRPr="00E737DE" w:rsidRDefault="004F4FDC" w:rsidP="00A30DEF">
      <w:pPr>
        <w:pStyle w:val="Titre4"/>
        <w:tabs>
          <w:tab w:val="left" w:pos="2127"/>
        </w:tabs>
        <w:spacing w:before="120" w:after="120"/>
        <w:ind w:left="2127" w:hanging="851"/>
        <w:jc w:val="both"/>
      </w:pPr>
      <w:r>
        <w:t>5</w:t>
      </w:r>
      <w:r w:rsidR="00911BB6" w:rsidRPr="00E737DE">
        <w:t>.3.1.2.</w:t>
      </w:r>
      <w:r w:rsidR="00911BB6" w:rsidRPr="00E737DE">
        <w:tab/>
      </w:r>
      <w:r w:rsidR="00C23CB8" w:rsidRPr="00E737DE">
        <w:rPr>
          <w:b/>
        </w:rPr>
        <w:t>Cadenassage multiple</w:t>
      </w:r>
      <w:r w:rsidR="008D45A2" w:rsidRPr="00E737DE">
        <w:rPr>
          <w:b/>
        </w:rPr>
        <w:t xml:space="preserve"> </w:t>
      </w:r>
      <w:r w:rsidR="00C23CB8" w:rsidRPr="00E737DE">
        <w:rPr>
          <w:b/>
        </w:rPr>
        <w:t>:</w:t>
      </w:r>
      <w:r w:rsidR="00C23CB8" w:rsidRPr="00E737DE">
        <w:t xml:space="preserve"> installer le dispositif de cadenassage approprié sur chacun des points de coupur</w:t>
      </w:r>
      <w:r w:rsidR="00A24AE8">
        <w:t xml:space="preserve">e </w:t>
      </w:r>
      <w:r w:rsidR="00A24AE8" w:rsidRPr="00821C6C">
        <w:rPr>
          <w:highlight w:val="yellow"/>
        </w:rPr>
        <w:t>ainsi qu’</w:t>
      </w:r>
      <w:r w:rsidR="00E6576B" w:rsidRPr="00821C6C">
        <w:rPr>
          <w:highlight w:val="yellow"/>
        </w:rPr>
        <w:t>un</w:t>
      </w:r>
      <w:r w:rsidR="00911BB6" w:rsidRPr="00821C6C">
        <w:rPr>
          <w:highlight w:val="yellow"/>
        </w:rPr>
        <w:t xml:space="preserve"> </w:t>
      </w:r>
      <w:r w:rsidR="00C23CB8" w:rsidRPr="00821C6C">
        <w:rPr>
          <w:highlight w:val="yellow"/>
        </w:rPr>
        <w:t xml:space="preserve">moraillon </w:t>
      </w:r>
      <w:r w:rsidR="00821C6C" w:rsidRPr="00821C6C">
        <w:rPr>
          <w:highlight w:val="yellow"/>
        </w:rPr>
        <w:t>(facultatif selon le modèle)</w:t>
      </w:r>
      <w:r w:rsidR="00821C6C">
        <w:t xml:space="preserve"> </w:t>
      </w:r>
      <w:r w:rsidR="00C23CB8" w:rsidRPr="00E737DE">
        <w:t xml:space="preserve">et </w:t>
      </w:r>
      <w:r w:rsidR="00911BB6" w:rsidRPr="00E737DE">
        <w:t>un</w:t>
      </w:r>
      <w:r w:rsidR="00C23CB8" w:rsidRPr="00E737DE">
        <w:t xml:space="preserve"> cadenas d</w:t>
      </w:r>
      <w:r w:rsidR="00911BB6" w:rsidRPr="00E737DE">
        <w:t>’</w:t>
      </w:r>
      <w:r w:rsidR="00C23CB8" w:rsidRPr="00E737DE">
        <w:t>une s</w:t>
      </w:r>
      <w:r w:rsidR="00911BB6" w:rsidRPr="00E737DE">
        <w:t>é</w:t>
      </w:r>
      <w:r w:rsidR="00C23CB8" w:rsidRPr="00E737DE">
        <w:t>rie</w:t>
      </w:r>
      <w:r w:rsidR="008D45A2" w:rsidRPr="00E737DE">
        <w:t>.</w:t>
      </w:r>
    </w:p>
    <w:p w14:paraId="1703221D" w14:textId="117308EF" w:rsidR="00C23CB8" w:rsidRPr="00E737DE" w:rsidRDefault="00C23CB8" w:rsidP="00A30DEF">
      <w:pPr>
        <w:pStyle w:val="Paragraphedeliste"/>
        <w:numPr>
          <w:ilvl w:val="3"/>
          <w:numId w:val="4"/>
        </w:numPr>
        <w:spacing w:before="120" w:after="120"/>
        <w:ind w:left="2492"/>
        <w:jc w:val="both"/>
      </w:pPr>
      <w:r w:rsidRPr="00E737DE">
        <w:t>Mettre la cl</w:t>
      </w:r>
      <w:r w:rsidR="00911BB6" w:rsidRPr="00E737DE">
        <w:t>é</w:t>
      </w:r>
      <w:r w:rsidRPr="00E737DE">
        <w:t xml:space="preserve"> d</w:t>
      </w:r>
      <w:r w:rsidR="00C2205C">
        <w:t>es</w:t>
      </w:r>
      <w:r w:rsidRPr="00E737DE">
        <w:t xml:space="preserve"> cadenas de s</w:t>
      </w:r>
      <w:r w:rsidR="00911BB6" w:rsidRPr="00E737DE">
        <w:t>é</w:t>
      </w:r>
      <w:r w:rsidRPr="00E737DE">
        <w:t xml:space="preserve">rie dans la </w:t>
      </w:r>
      <w:r w:rsidRPr="00E737DE">
        <w:rPr>
          <w:highlight w:val="yellow"/>
        </w:rPr>
        <w:t>bo</w:t>
      </w:r>
      <w:r w:rsidR="00911BB6" w:rsidRPr="00E737DE">
        <w:rPr>
          <w:highlight w:val="yellow"/>
        </w:rPr>
        <w:t>î</w:t>
      </w:r>
      <w:r w:rsidRPr="00E737DE">
        <w:rPr>
          <w:highlight w:val="yellow"/>
        </w:rPr>
        <w:t xml:space="preserve">te </w:t>
      </w:r>
      <w:r w:rsidR="00662C24" w:rsidRPr="00E737DE">
        <w:rPr>
          <w:highlight w:val="yellow"/>
        </w:rPr>
        <w:t>à clé/</w:t>
      </w:r>
      <w:r w:rsidRPr="00E737DE">
        <w:rPr>
          <w:highlight w:val="yellow"/>
        </w:rPr>
        <w:t>de cadenassage</w:t>
      </w:r>
      <w:r w:rsidR="00E6576B" w:rsidRPr="00E737DE">
        <w:t xml:space="preserve">. Si le nombre de points de coupure excède le nombre de cadenas d’une série, utilisez </w:t>
      </w:r>
      <w:r w:rsidR="00A6720F">
        <w:t>une autre</w:t>
      </w:r>
      <w:r w:rsidR="00E6576B" w:rsidRPr="00E737DE">
        <w:t xml:space="preserve"> série et placer les clés dans la </w:t>
      </w:r>
      <w:r w:rsidR="00E6576B" w:rsidRPr="00E737DE">
        <w:rPr>
          <w:highlight w:val="yellow"/>
        </w:rPr>
        <w:t>boîte à clé/de cadenassage</w:t>
      </w:r>
      <w:r w:rsidRPr="00E737DE">
        <w:t>;</w:t>
      </w:r>
    </w:p>
    <w:p w14:paraId="6E4074FE" w14:textId="77777777" w:rsidR="00E6576B" w:rsidRPr="00E737DE" w:rsidRDefault="00C23CB8" w:rsidP="00A30DEF">
      <w:pPr>
        <w:pStyle w:val="Paragraphedeliste"/>
        <w:numPr>
          <w:ilvl w:val="3"/>
          <w:numId w:val="4"/>
        </w:numPr>
        <w:spacing w:before="120" w:after="120"/>
        <w:ind w:left="2492"/>
        <w:jc w:val="both"/>
        <w:rPr>
          <w:highlight w:val="yellow"/>
        </w:rPr>
      </w:pPr>
      <w:r w:rsidRPr="00E737DE">
        <w:rPr>
          <w:highlight w:val="yellow"/>
        </w:rPr>
        <w:t>Le travailleur d</w:t>
      </w:r>
      <w:r w:rsidR="00911BB6" w:rsidRPr="00E737DE">
        <w:rPr>
          <w:highlight w:val="yellow"/>
        </w:rPr>
        <w:t>é</w:t>
      </w:r>
      <w:r w:rsidRPr="00E737DE">
        <w:rPr>
          <w:highlight w:val="yellow"/>
        </w:rPr>
        <w:t>sign</w:t>
      </w:r>
      <w:r w:rsidR="00911BB6" w:rsidRPr="00E737DE">
        <w:rPr>
          <w:highlight w:val="yellow"/>
        </w:rPr>
        <w:t>é</w:t>
      </w:r>
      <w:r w:rsidRPr="00E737DE">
        <w:rPr>
          <w:highlight w:val="yellow"/>
        </w:rPr>
        <w:t xml:space="preserve"> appose un cadenas de d</w:t>
      </w:r>
      <w:r w:rsidR="00911BB6" w:rsidRPr="00E737DE">
        <w:rPr>
          <w:highlight w:val="yellow"/>
        </w:rPr>
        <w:t>é</w:t>
      </w:r>
      <w:r w:rsidRPr="00E737DE">
        <w:rPr>
          <w:highlight w:val="yellow"/>
        </w:rPr>
        <w:t>partement</w:t>
      </w:r>
      <w:r w:rsidR="00E6576B" w:rsidRPr="00E737DE">
        <w:rPr>
          <w:highlight w:val="yellow"/>
        </w:rPr>
        <w:t>/contrôle</w:t>
      </w:r>
      <w:r w:rsidRPr="00E737DE">
        <w:rPr>
          <w:highlight w:val="yellow"/>
        </w:rPr>
        <w:t xml:space="preserve"> sur la bo</w:t>
      </w:r>
      <w:r w:rsidR="00911BB6" w:rsidRPr="00E737DE">
        <w:rPr>
          <w:highlight w:val="yellow"/>
        </w:rPr>
        <w:t>î</w:t>
      </w:r>
      <w:r w:rsidRPr="00E737DE">
        <w:rPr>
          <w:highlight w:val="yellow"/>
        </w:rPr>
        <w:t xml:space="preserve">te </w:t>
      </w:r>
      <w:r w:rsidR="00662C24" w:rsidRPr="00E737DE">
        <w:rPr>
          <w:highlight w:val="yellow"/>
        </w:rPr>
        <w:t>à clé/</w:t>
      </w:r>
      <w:r w:rsidRPr="00E737DE">
        <w:rPr>
          <w:highlight w:val="yellow"/>
        </w:rPr>
        <w:t>de cadenassage</w:t>
      </w:r>
      <w:r w:rsidR="00E737DE" w:rsidRPr="00E737DE">
        <w:rPr>
          <w:highlight w:val="yellow"/>
        </w:rPr>
        <w:t xml:space="preserve"> (é</w:t>
      </w:r>
      <w:r w:rsidR="00E6576B" w:rsidRPr="00E737DE">
        <w:rPr>
          <w:highlight w:val="yellow"/>
        </w:rPr>
        <w:t>tape optionnelle, mais fortement suggéré</w:t>
      </w:r>
      <w:r w:rsidR="008B3FF3" w:rsidRPr="00E737DE">
        <w:rPr>
          <w:highlight w:val="yellow"/>
        </w:rPr>
        <w:t>e</w:t>
      </w:r>
      <w:r w:rsidR="00E737DE" w:rsidRPr="00E737DE">
        <w:rPr>
          <w:highlight w:val="yellow"/>
        </w:rPr>
        <w:t>)</w:t>
      </w:r>
      <w:r w:rsidR="00E6576B" w:rsidRPr="00AE3F01">
        <w:t>;</w:t>
      </w:r>
    </w:p>
    <w:p w14:paraId="39D538E6" w14:textId="77777777" w:rsidR="00C23CB8" w:rsidRPr="00E737DE" w:rsidRDefault="00C23CB8" w:rsidP="00A30DEF">
      <w:pPr>
        <w:pStyle w:val="Paragraphedeliste"/>
        <w:numPr>
          <w:ilvl w:val="3"/>
          <w:numId w:val="4"/>
        </w:numPr>
        <w:spacing w:before="120" w:after="120"/>
        <w:ind w:left="2492"/>
        <w:jc w:val="both"/>
      </w:pPr>
      <w:r w:rsidRPr="00E737DE">
        <w:t>Chaque travailleur concern</w:t>
      </w:r>
      <w:r w:rsidR="00911BB6" w:rsidRPr="00E737DE">
        <w:t>é</w:t>
      </w:r>
      <w:r w:rsidRPr="00E737DE">
        <w:t xml:space="preserve"> appose son cadenas personnel sur la bo</w:t>
      </w:r>
      <w:r w:rsidR="00911BB6" w:rsidRPr="00E737DE">
        <w:t>î</w:t>
      </w:r>
      <w:r w:rsidRPr="00E737DE">
        <w:t>te</w:t>
      </w:r>
      <w:r w:rsidR="00662C24" w:rsidRPr="00E737DE">
        <w:t xml:space="preserve"> à </w:t>
      </w:r>
      <w:r w:rsidR="00662C24" w:rsidRPr="00E737DE">
        <w:rPr>
          <w:highlight w:val="yellow"/>
        </w:rPr>
        <w:t>clé/</w:t>
      </w:r>
      <w:r w:rsidRPr="00E737DE">
        <w:rPr>
          <w:highlight w:val="yellow"/>
        </w:rPr>
        <w:t>de cadenassage</w:t>
      </w:r>
      <w:r w:rsidRPr="00E737DE">
        <w:t>;</w:t>
      </w:r>
    </w:p>
    <w:p w14:paraId="43F49683" w14:textId="367EE6A4" w:rsidR="00C23CB8" w:rsidRPr="009A2208" w:rsidRDefault="00047C53" w:rsidP="00A30DEF">
      <w:pPr>
        <w:pStyle w:val="Paragraphedeliste"/>
        <w:numPr>
          <w:ilvl w:val="3"/>
          <w:numId w:val="4"/>
        </w:numPr>
        <w:spacing w:before="120" w:after="120"/>
        <w:ind w:left="2492"/>
        <w:jc w:val="both"/>
      </w:pPr>
      <w:r>
        <w:t>Les travailleurs v</w:t>
      </w:r>
      <w:r w:rsidR="00911BB6" w:rsidRPr="009A2208">
        <w:t>é</w:t>
      </w:r>
      <w:r w:rsidR="00C23CB8" w:rsidRPr="009A2208">
        <w:t>rifie</w:t>
      </w:r>
      <w:r>
        <w:t>nt</w:t>
      </w:r>
      <w:r w:rsidR="00C23CB8" w:rsidRPr="009A2208">
        <w:t xml:space="preserve"> la pression r</w:t>
      </w:r>
      <w:r w:rsidR="00911BB6" w:rsidRPr="009A2208">
        <w:t>é</w:t>
      </w:r>
      <w:r w:rsidR="00C23CB8" w:rsidRPr="009A2208">
        <w:t>siduelle;</w:t>
      </w:r>
    </w:p>
    <w:p w14:paraId="193EF9F5" w14:textId="77777777" w:rsidR="00C23CB8" w:rsidRPr="00E737DE" w:rsidRDefault="00C23CB8" w:rsidP="00A30DEF">
      <w:pPr>
        <w:pStyle w:val="Paragraphedeliste"/>
        <w:numPr>
          <w:ilvl w:val="3"/>
          <w:numId w:val="4"/>
        </w:numPr>
        <w:spacing w:before="120" w:after="120"/>
        <w:ind w:left="2492"/>
        <w:jc w:val="both"/>
      </w:pPr>
      <w:r w:rsidRPr="00E737DE">
        <w:t xml:space="preserve">Le travailleur OPA signe le </w:t>
      </w:r>
      <w:r w:rsidR="00662C24" w:rsidRPr="00E737DE">
        <w:t>formulaire</w:t>
      </w:r>
      <w:r w:rsidRPr="00E737DE">
        <w:t>.  Celui-ci est conserv</w:t>
      </w:r>
      <w:r w:rsidR="00911BB6" w:rsidRPr="00E737DE">
        <w:t>é</w:t>
      </w:r>
      <w:r w:rsidRPr="00E737DE">
        <w:t xml:space="preserve"> avec la </w:t>
      </w:r>
      <w:r w:rsidRPr="00E737DE">
        <w:rPr>
          <w:highlight w:val="yellow"/>
        </w:rPr>
        <w:t>bo</w:t>
      </w:r>
      <w:r w:rsidR="00911BB6" w:rsidRPr="00E737DE">
        <w:rPr>
          <w:highlight w:val="yellow"/>
        </w:rPr>
        <w:t>î</w:t>
      </w:r>
      <w:r w:rsidRPr="00E737DE">
        <w:rPr>
          <w:highlight w:val="yellow"/>
        </w:rPr>
        <w:t>te</w:t>
      </w:r>
      <w:r w:rsidR="00662C24" w:rsidRPr="00E737DE">
        <w:rPr>
          <w:highlight w:val="yellow"/>
        </w:rPr>
        <w:t xml:space="preserve"> à clé/</w:t>
      </w:r>
      <w:r w:rsidRPr="00E737DE">
        <w:rPr>
          <w:highlight w:val="yellow"/>
        </w:rPr>
        <w:t>de cadenassage</w:t>
      </w:r>
      <w:r w:rsidRPr="00E737DE">
        <w:t xml:space="preserve"> et doit rester disponible sur les lieux pour toute la dur</w:t>
      </w:r>
      <w:r w:rsidR="00911BB6" w:rsidRPr="00E737DE">
        <w:t>é</w:t>
      </w:r>
      <w:r w:rsidRPr="00E737DE">
        <w:t>e des travaux.</w:t>
      </w:r>
    </w:p>
    <w:p w14:paraId="2007E1BB" w14:textId="77777777" w:rsidR="00911BB6" w:rsidRDefault="00911BB6" w:rsidP="00A30DEF">
      <w:pPr>
        <w:pStyle w:val="Paragraphedeliste"/>
        <w:spacing w:before="120" w:after="120"/>
        <w:ind w:left="2492"/>
        <w:jc w:val="both"/>
      </w:pPr>
    </w:p>
    <w:tbl>
      <w:tblPr>
        <w:tblStyle w:val="Grilledutableau"/>
        <w:tblW w:w="98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95"/>
      </w:tblGrid>
      <w:tr w:rsidR="00911BB6" w14:paraId="5C063C2B" w14:textId="77777777" w:rsidTr="00AE3F01">
        <w:tc>
          <w:tcPr>
            <w:tcW w:w="9895" w:type="dxa"/>
            <w:tcBorders>
              <w:top w:val="single" w:sz="4" w:space="0" w:color="C00000"/>
              <w:left w:val="single" w:sz="4" w:space="0" w:color="C00000"/>
              <w:bottom w:val="single" w:sz="4" w:space="0" w:color="C00000"/>
              <w:right w:val="single" w:sz="4" w:space="0" w:color="C00000"/>
            </w:tcBorders>
          </w:tcPr>
          <w:p w14:paraId="696B7F79" w14:textId="3272E95E" w:rsidR="00911BB6" w:rsidRDefault="00911BB6" w:rsidP="00A30DEF">
            <w:pPr>
              <w:spacing w:before="120" w:after="120"/>
              <w:jc w:val="center"/>
            </w:pPr>
            <w:r w:rsidRPr="00C23CB8">
              <w:t xml:space="preserve">Dans l’éventualité où la durée du cadenassage excède le quart de travail, </w:t>
            </w:r>
            <w:r w:rsidRPr="00662C24">
              <w:rPr>
                <w:highlight w:val="yellow"/>
              </w:rPr>
              <w:t>la boîte</w:t>
            </w:r>
            <w:r w:rsidR="00662C24" w:rsidRPr="00662C24">
              <w:rPr>
                <w:color w:val="FF0000"/>
                <w:highlight w:val="yellow"/>
              </w:rPr>
              <w:t xml:space="preserve"> </w:t>
            </w:r>
            <w:r w:rsidR="00662C24" w:rsidRPr="00E737DE">
              <w:rPr>
                <w:highlight w:val="yellow"/>
              </w:rPr>
              <w:t>à clé/</w:t>
            </w:r>
            <w:r w:rsidRPr="00E737DE">
              <w:rPr>
                <w:highlight w:val="yellow"/>
              </w:rPr>
              <w:t>de cadenassage</w:t>
            </w:r>
            <w:r w:rsidRPr="00E737DE">
              <w:t xml:space="preserve"> </w:t>
            </w:r>
            <w:r w:rsidR="00AE3F01">
              <w:br/>
            </w:r>
            <w:r w:rsidRPr="00E737DE">
              <w:t xml:space="preserve">doit être rangée </w:t>
            </w:r>
            <w:r w:rsidRPr="00E737DE">
              <w:rPr>
                <w:highlight w:val="yellow"/>
              </w:rPr>
              <w:t xml:space="preserve">dans un </w:t>
            </w:r>
            <w:r w:rsidRPr="00E737DE">
              <w:rPr>
                <w:b/>
                <w:highlight w:val="yellow"/>
              </w:rPr>
              <w:t>ENDROIT CONNU</w:t>
            </w:r>
            <w:r w:rsidRPr="00E737DE">
              <w:rPr>
                <w:highlight w:val="yellow"/>
              </w:rPr>
              <w:t xml:space="preserve"> et </w:t>
            </w:r>
            <w:r w:rsidRPr="00E737DE">
              <w:rPr>
                <w:b/>
                <w:highlight w:val="yellow"/>
              </w:rPr>
              <w:t>COMMUNIQUÉ À TOUS</w:t>
            </w:r>
            <w:r w:rsidRPr="00E737DE">
              <w:t>.</w:t>
            </w:r>
          </w:p>
        </w:tc>
      </w:tr>
    </w:tbl>
    <w:p w14:paraId="763F1715" w14:textId="5D1D3EAF" w:rsidR="00C23CB8" w:rsidRDefault="004F4FDC" w:rsidP="00A30DEF">
      <w:pPr>
        <w:pStyle w:val="Titre2"/>
        <w:spacing w:after="120"/>
      </w:pPr>
      <w:r>
        <w:lastRenderedPageBreak/>
        <w:t>5</w:t>
      </w:r>
      <w:r w:rsidR="00FC3AE7" w:rsidRPr="00B73EBF">
        <w:t>.4.</w:t>
      </w:r>
      <w:r w:rsidR="00FC3AE7" w:rsidRPr="00B73EBF">
        <w:tab/>
        <w:t>Effectuer les travaux</w:t>
      </w:r>
    </w:p>
    <w:p w14:paraId="0B46C5D1" w14:textId="39BCB611" w:rsidR="00874745" w:rsidRPr="00874745" w:rsidRDefault="004F4FDC" w:rsidP="00A30DEF">
      <w:pPr>
        <w:pStyle w:val="Titre2"/>
        <w:spacing w:after="120"/>
      </w:pPr>
      <w:r>
        <w:t>5</w:t>
      </w:r>
      <w:r w:rsidR="00874745">
        <w:t>.5</w:t>
      </w:r>
      <w:r w:rsidR="00874745">
        <w:tab/>
        <w:t>Décadenassage partiel</w:t>
      </w:r>
    </w:p>
    <w:p w14:paraId="695A0524" w14:textId="77777777" w:rsidR="00C23CB8" w:rsidRDefault="008D45A2" w:rsidP="00A30DEF">
      <w:pPr>
        <w:pStyle w:val="Paragraphedeliste"/>
        <w:numPr>
          <w:ilvl w:val="0"/>
          <w:numId w:val="1"/>
        </w:numPr>
        <w:spacing w:before="120" w:after="120"/>
        <w:jc w:val="both"/>
      </w:pPr>
      <w:r>
        <w:t>L</w:t>
      </w:r>
      <w:r w:rsidR="00C23CB8">
        <w:t>e travailleur désigné par son contremaître informe les travailleurs présents sur les lieux de travail de la réalimentation à venir;</w:t>
      </w:r>
    </w:p>
    <w:p w14:paraId="3D842FD6" w14:textId="6D75EB6D" w:rsidR="00C23CB8" w:rsidRPr="00E737DE" w:rsidRDefault="00C23CB8" w:rsidP="00A30DEF">
      <w:pPr>
        <w:pStyle w:val="Paragraphedeliste"/>
        <w:numPr>
          <w:ilvl w:val="0"/>
          <w:numId w:val="1"/>
        </w:numPr>
        <w:spacing w:before="120" w:after="120"/>
        <w:jc w:val="both"/>
      </w:pPr>
      <w:r w:rsidRPr="00E737DE">
        <w:t>Tous les travailleurs sortent de la zone dangereuse et retirent leur cadenas personnel sur le moraillon</w:t>
      </w:r>
      <w:r w:rsidR="00C5138E" w:rsidRPr="00E737DE">
        <w:t xml:space="preserve"> du dispositif</w:t>
      </w:r>
      <w:r w:rsidR="00662C24" w:rsidRPr="00E737DE">
        <w:t xml:space="preserve"> (</w:t>
      </w:r>
      <w:r w:rsidR="00247FD5" w:rsidRPr="00E737DE">
        <w:t xml:space="preserve">cadenassage </w:t>
      </w:r>
      <w:r w:rsidR="00662C24" w:rsidRPr="00E737DE">
        <w:t>simple)</w:t>
      </w:r>
      <w:r w:rsidRPr="00E737DE">
        <w:t xml:space="preserve"> ou </w:t>
      </w:r>
      <w:r w:rsidR="00475834">
        <w:t xml:space="preserve">de </w:t>
      </w:r>
      <w:r w:rsidR="00662C24" w:rsidRPr="00E737DE">
        <w:t xml:space="preserve">la </w:t>
      </w:r>
      <w:r w:rsidRPr="00E737DE">
        <w:rPr>
          <w:highlight w:val="yellow"/>
        </w:rPr>
        <w:t xml:space="preserve">boîte </w:t>
      </w:r>
      <w:r w:rsidR="00662C24" w:rsidRPr="00E737DE">
        <w:rPr>
          <w:highlight w:val="yellow"/>
        </w:rPr>
        <w:t>à clé/</w:t>
      </w:r>
      <w:r w:rsidRPr="00E737DE">
        <w:rPr>
          <w:highlight w:val="yellow"/>
        </w:rPr>
        <w:t>de cadenassage</w:t>
      </w:r>
      <w:r w:rsidR="00662C24" w:rsidRPr="00E737DE">
        <w:t xml:space="preserve"> (</w:t>
      </w:r>
      <w:r w:rsidR="00247FD5" w:rsidRPr="00E737DE">
        <w:t xml:space="preserve">cadenassage </w:t>
      </w:r>
      <w:r w:rsidR="00662C24" w:rsidRPr="00E737DE">
        <w:t>multiple)</w:t>
      </w:r>
      <w:r w:rsidRPr="00E737DE">
        <w:t>;</w:t>
      </w:r>
    </w:p>
    <w:p w14:paraId="132C04F4" w14:textId="223F673C" w:rsidR="00C23CB8" w:rsidRDefault="00C23CB8" w:rsidP="00A30DEF">
      <w:pPr>
        <w:pStyle w:val="Paragraphedeliste"/>
        <w:numPr>
          <w:ilvl w:val="0"/>
          <w:numId w:val="1"/>
        </w:numPr>
        <w:spacing w:before="120" w:after="120"/>
        <w:jc w:val="both"/>
      </w:pPr>
      <w:r>
        <w:t xml:space="preserve">Le travailleur OPA met à jour la </w:t>
      </w:r>
      <w:r w:rsidR="00160BB8">
        <w:t>« F</w:t>
      </w:r>
      <w:r>
        <w:t>iche de cadenassage</w:t>
      </w:r>
      <w:r w:rsidR="00160BB8">
        <w:t>-décadenassage »</w:t>
      </w:r>
      <w:r>
        <w:t>;</w:t>
      </w:r>
    </w:p>
    <w:p w14:paraId="1AC6C0D0" w14:textId="455FD042" w:rsidR="00C23CB8" w:rsidRPr="00E737DE" w:rsidRDefault="00C23CB8" w:rsidP="00A30DEF">
      <w:pPr>
        <w:pStyle w:val="Paragraphedeliste"/>
        <w:numPr>
          <w:ilvl w:val="0"/>
          <w:numId w:val="1"/>
        </w:numPr>
        <w:spacing w:before="120" w:after="120"/>
        <w:jc w:val="both"/>
      </w:pPr>
      <w:r w:rsidRPr="00E737DE">
        <w:t xml:space="preserve">Sous la supervision du travailleur OPA, </w:t>
      </w:r>
      <w:r w:rsidR="00475834">
        <w:t xml:space="preserve">les travailleurs désignés </w:t>
      </w:r>
      <w:r w:rsidRPr="00E737DE">
        <w:t>proc</w:t>
      </w:r>
      <w:r w:rsidR="00475834">
        <w:t>è</w:t>
      </w:r>
      <w:r w:rsidRPr="00E737DE">
        <w:t>de</w:t>
      </w:r>
      <w:r w:rsidR="00475834">
        <w:t>nt</w:t>
      </w:r>
      <w:r w:rsidRPr="00E737DE">
        <w:t xml:space="preserve"> au décadenassage </w:t>
      </w:r>
      <w:r w:rsidR="00DD7707">
        <w:t xml:space="preserve">du ou des points de coupures </w:t>
      </w:r>
      <w:r w:rsidR="000641E8">
        <w:t xml:space="preserve">dans l’ordre préconisé de la </w:t>
      </w:r>
      <w:r w:rsidR="00662C24" w:rsidRPr="00E737DE">
        <w:t xml:space="preserve">section décadenassage partiel de la fiche </w:t>
      </w:r>
      <w:r w:rsidR="000641E8">
        <w:t xml:space="preserve">ainsi que </w:t>
      </w:r>
      <w:r w:rsidR="00662C24" w:rsidRPr="00E737DE">
        <w:t>du plan (ex. : pour purger l’air et effectuer le rinçage de la conduite)</w:t>
      </w:r>
      <w:r w:rsidR="00E737DE" w:rsidRPr="00E737DE">
        <w:t>;</w:t>
      </w:r>
    </w:p>
    <w:p w14:paraId="55DF9991" w14:textId="003BAAFF" w:rsidR="00662C24" w:rsidRDefault="00C5138E" w:rsidP="00A30DEF">
      <w:pPr>
        <w:pStyle w:val="Paragraphedeliste"/>
        <w:numPr>
          <w:ilvl w:val="0"/>
          <w:numId w:val="1"/>
        </w:numPr>
        <w:spacing w:before="120" w:after="120"/>
        <w:jc w:val="both"/>
      </w:pPr>
      <w:r w:rsidRPr="00E737DE">
        <w:t>Si les travaux doivent être repris, r</w:t>
      </w:r>
      <w:r w:rsidR="00662C24" w:rsidRPr="00E737DE">
        <w:t>eprendre la procédure de cadenassage</w:t>
      </w:r>
      <w:r w:rsidRPr="00E737DE">
        <w:t xml:space="preserve">. Compléter la section </w:t>
      </w:r>
      <w:r w:rsidR="009935A5" w:rsidRPr="00E737DE">
        <w:t>« </w:t>
      </w:r>
      <w:r w:rsidR="00E737DE" w:rsidRPr="00E737DE">
        <w:t>C</w:t>
      </w:r>
      <w:r w:rsidRPr="00E737DE">
        <w:t>adenassage partiel</w:t>
      </w:r>
      <w:r w:rsidR="009935A5" w:rsidRPr="00E737DE">
        <w:t> »</w:t>
      </w:r>
      <w:r w:rsidRPr="00E737DE">
        <w:t xml:space="preserve"> de la </w:t>
      </w:r>
      <w:r w:rsidR="00B73943">
        <w:t>« F</w:t>
      </w:r>
      <w:r w:rsidRPr="00E737DE">
        <w:t>iche de cadenassage-décadenassage</w:t>
      </w:r>
      <w:r w:rsidR="00B73943">
        <w:t> »</w:t>
      </w:r>
      <w:r w:rsidRPr="00E737DE">
        <w:t>.</w:t>
      </w:r>
      <w:r w:rsidR="00662C24" w:rsidRPr="00E737DE">
        <w:t xml:space="preserve"> </w:t>
      </w:r>
    </w:p>
    <w:p w14:paraId="7E133DBE" w14:textId="2A18E1B7" w:rsidR="00C23CB8" w:rsidRPr="00B73EBF" w:rsidRDefault="004F4FDC" w:rsidP="00A30DEF">
      <w:pPr>
        <w:pStyle w:val="Titre2"/>
        <w:spacing w:after="120"/>
        <w:jc w:val="both"/>
      </w:pPr>
      <w:r>
        <w:t>5</w:t>
      </w:r>
      <w:r w:rsidR="00FC3AE7" w:rsidRPr="00B73EBF">
        <w:t>.6.</w:t>
      </w:r>
      <w:r w:rsidR="00FC3AE7" w:rsidRPr="00B73EBF">
        <w:tab/>
        <w:t>Décadenassage avant la réouverture complète du réseau d’aqueduc</w:t>
      </w:r>
    </w:p>
    <w:p w14:paraId="43349BB5" w14:textId="77777777" w:rsidR="00C23CB8" w:rsidRDefault="00C23CB8" w:rsidP="00A30DEF">
      <w:pPr>
        <w:pStyle w:val="Paragraphedeliste"/>
        <w:numPr>
          <w:ilvl w:val="0"/>
          <w:numId w:val="1"/>
        </w:numPr>
        <w:spacing w:before="120" w:after="120"/>
        <w:jc w:val="both"/>
      </w:pPr>
      <w:r>
        <w:t>Le travailleur désigné ou son contremaître s'assure que tous les travailleurs, les outils et les matériaux ont été retirés de la zone dangereuse;</w:t>
      </w:r>
    </w:p>
    <w:p w14:paraId="544647FE" w14:textId="0E18B58F" w:rsidR="00C23CB8" w:rsidRPr="00E737DE" w:rsidRDefault="00C23CB8" w:rsidP="00A30DEF">
      <w:pPr>
        <w:pStyle w:val="Paragraphedeliste"/>
        <w:numPr>
          <w:ilvl w:val="0"/>
          <w:numId w:val="1"/>
        </w:numPr>
        <w:spacing w:before="120" w:after="120"/>
        <w:jc w:val="both"/>
      </w:pPr>
      <w:r w:rsidRPr="00E737DE">
        <w:t xml:space="preserve">Sous la supervision du travailleur OPA, les travailleurs procèdent au décadenassage et ouvrent les vannes selon la séquence prévue </w:t>
      </w:r>
      <w:r w:rsidR="00247FD5" w:rsidRPr="00E737DE">
        <w:t xml:space="preserve">à la </w:t>
      </w:r>
      <w:r w:rsidR="00B73943">
        <w:t>« F</w:t>
      </w:r>
      <w:r w:rsidR="00247FD5" w:rsidRPr="00E737DE">
        <w:t>iche de cadenassage-décadenassage</w:t>
      </w:r>
      <w:r w:rsidR="00B73943">
        <w:t> »</w:t>
      </w:r>
      <w:r w:rsidRPr="00E737DE">
        <w:t>.</w:t>
      </w:r>
    </w:p>
    <w:p w14:paraId="2744C1ED" w14:textId="38CDABA0" w:rsidR="00C23CB8" w:rsidRPr="00B73EBF" w:rsidRDefault="004F4FDC" w:rsidP="00206ECC">
      <w:pPr>
        <w:pStyle w:val="Titre1"/>
        <w:tabs>
          <w:tab w:val="left" w:pos="426"/>
        </w:tabs>
        <w:rPr>
          <w:sz w:val="24"/>
        </w:rPr>
      </w:pPr>
      <w:r>
        <w:rPr>
          <w:sz w:val="24"/>
        </w:rPr>
        <w:t>6</w:t>
      </w:r>
      <w:r w:rsidR="00C23CB8" w:rsidRPr="00B73EBF">
        <w:rPr>
          <w:sz w:val="24"/>
        </w:rPr>
        <w:t>.</w:t>
      </w:r>
      <w:r w:rsidR="00C23CB8" w:rsidRPr="00B73EBF">
        <w:rPr>
          <w:sz w:val="24"/>
        </w:rPr>
        <w:tab/>
        <w:t>CONDITIONS PARTICULIÈRES</w:t>
      </w:r>
    </w:p>
    <w:p w14:paraId="13D07518" w14:textId="7190E294" w:rsidR="00C23CB8" w:rsidRPr="00B73EBF" w:rsidRDefault="004F4FDC" w:rsidP="00A30DEF">
      <w:pPr>
        <w:pStyle w:val="Titre2"/>
        <w:spacing w:after="120"/>
      </w:pPr>
      <w:r>
        <w:t>6</w:t>
      </w:r>
      <w:r w:rsidR="00FC3AE7" w:rsidRPr="00B73EBF">
        <w:t>.1.</w:t>
      </w:r>
      <w:r w:rsidR="00FC3AE7" w:rsidRPr="00B73EBF">
        <w:tab/>
        <w:t>Continuité du cadenassage : cas où les travaux ne sont pas terminés</w:t>
      </w:r>
    </w:p>
    <w:p w14:paraId="3F28E4F2" w14:textId="09DCA29F" w:rsidR="00C23CB8" w:rsidRPr="00EE3D5F" w:rsidRDefault="00E759CC" w:rsidP="00A30DEF">
      <w:pPr>
        <w:pStyle w:val="Paragraphedeliste"/>
        <w:numPr>
          <w:ilvl w:val="0"/>
          <w:numId w:val="1"/>
        </w:numPr>
        <w:spacing w:before="120" w:after="120"/>
        <w:contextualSpacing w:val="0"/>
        <w:jc w:val="both"/>
      </w:pPr>
      <w:r>
        <w:rPr>
          <w:highlight w:val="yellow"/>
        </w:rPr>
        <w:t>L</w:t>
      </w:r>
      <w:r w:rsidR="00C23CB8" w:rsidRPr="00E737DE">
        <w:rPr>
          <w:highlight w:val="yellow"/>
        </w:rPr>
        <w:t>e travailleur désigné</w:t>
      </w:r>
      <w:r w:rsidR="00247FD5" w:rsidRPr="00E737DE">
        <w:rPr>
          <w:highlight w:val="yellow"/>
        </w:rPr>
        <w:t>, le travailleur OPA</w:t>
      </w:r>
      <w:r w:rsidR="00C23CB8" w:rsidRPr="00E737DE">
        <w:rPr>
          <w:highlight w:val="yellow"/>
        </w:rPr>
        <w:t xml:space="preserve"> ou son contremaître </w:t>
      </w:r>
      <w:r w:rsidR="00C23CB8" w:rsidRPr="00EE3D5F">
        <w:t xml:space="preserve">appose un cadenas de </w:t>
      </w:r>
      <w:r w:rsidR="00C23CB8" w:rsidRPr="00E737DE">
        <w:rPr>
          <w:highlight w:val="yellow"/>
        </w:rPr>
        <w:t>département</w:t>
      </w:r>
      <w:r w:rsidR="00C5138E" w:rsidRPr="00E737DE">
        <w:rPr>
          <w:highlight w:val="yellow"/>
        </w:rPr>
        <w:t>/contrôle</w:t>
      </w:r>
      <w:r w:rsidR="00C23CB8" w:rsidRPr="00E737DE">
        <w:rPr>
          <w:highlight w:val="yellow"/>
        </w:rPr>
        <w:t xml:space="preserve"> </w:t>
      </w:r>
      <w:r w:rsidR="00C23CB8" w:rsidRPr="00EE3D5F">
        <w:t xml:space="preserve">sur le </w:t>
      </w:r>
      <w:r w:rsidR="000E6F29" w:rsidRPr="00EE3D5F">
        <w:t>moraillon du dispositif</w:t>
      </w:r>
      <w:r w:rsidR="00C23CB8" w:rsidRPr="00EE3D5F">
        <w:t xml:space="preserve"> (cadenassage simple) ou sur la boîte de cadenassage (cadenassage multiple)</w:t>
      </w:r>
      <w:r w:rsidR="004C07F5">
        <w:t>, si celui-ci n’est pas déjà</w:t>
      </w:r>
      <w:r w:rsidR="009438A5">
        <w:t xml:space="preserve"> en place</w:t>
      </w:r>
      <w:r w:rsidR="00EE3D5F" w:rsidRPr="00EE3D5F">
        <w:t>;</w:t>
      </w:r>
    </w:p>
    <w:p w14:paraId="2BDAB279" w14:textId="1D1511A1" w:rsidR="00C23CB8" w:rsidRPr="00E737DE" w:rsidRDefault="00C23CB8" w:rsidP="00A30DEF">
      <w:pPr>
        <w:pStyle w:val="Paragraphedeliste"/>
        <w:numPr>
          <w:ilvl w:val="0"/>
          <w:numId w:val="1"/>
        </w:numPr>
        <w:spacing w:before="120" w:after="120"/>
        <w:contextualSpacing w:val="0"/>
        <w:jc w:val="both"/>
      </w:pPr>
      <w:r w:rsidRPr="00E737DE">
        <w:t xml:space="preserve">Les travailleurs qui </w:t>
      </w:r>
      <w:r w:rsidR="00B63435" w:rsidRPr="00E737DE">
        <w:t xml:space="preserve">doivent </w:t>
      </w:r>
      <w:r w:rsidRPr="00E737DE">
        <w:t>quitte</w:t>
      </w:r>
      <w:r w:rsidR="00B63435" w:rsidRPr="00E737DE">
        <w:t>r</w:t>
      </w:r>
      <w:r w:rsidRPr="00E737DE">
        <w:t xml:space="preserve"> les travaux retirent leur cadenas personnel</w:t>
      </w:r>
      <w:r w:rsidR="00EE3D5F">
        <w:t>;</w:t>
      </w:r>
    </w:p>
    <w:p w14:paraId="7FFD9DDA" w14:textId="44CAA0E8" w:rsidR="00C23CB8" w:rsidRDefault="00C23CB8" w:rsidP="00A30DEF">
      <w:pPr>
        <w:pStyle w:val="Paragraphedeliste"/>
        <w:numPr>
          <w:ilvl w:val="0"/>
          <w:numId w:val="1"/>
        </w:numPr>
        <w:spacing w:before="120" w:after="120"/>
        <w:contextualSpacing w:val="0"/>
        <w:jc w:val="both"/>
      </w:pPr>
      <w:r w:rsidRPr="00E737DE">
        <w:t xml:space="preserve">Les travailleurs qui reprennent les travaux, dont le travailleur OPA, doivent consulter la </w:t>
      </w:r>
      <w:r w:rsidR="00AF3636">
        <w:t>« F</w:t>
      </w:r>
      <w:r w:rsidRPr="00E737DE">
        <w:t>iche de cadenassage</w:t>
      </w:r>
      <w:r w:rsidR="00B63435" w:rsidRPr="00E737DE">
        <w:t>-décadenassage</w:t>
      </w:r>
      <w:r w:rsidR="00AF3636">
        <w:t> »</w:t>
      </w:r>
      <w:r w:rsidRPr="00E737DE">
        <w:t>, vérifier l’application du cadenassage et les énergies résiduelles et apposer leur cadenas personnel sur le moraillon</w:t>
      </w:r>
      <w:r w:rsidR="00B3349F" w:rsidRPr="00E737DE">
        <w:t xml:space="preserve"> du dispositif</w:t>
      </w:r>
      <w:r w:rsidRPr="00E737DE">
        <w:t xml:space="preserve"> </w:t>
      </w:r>
      <w:r w:rsidR="00B63435" w:rsidRPr="00E737DE">
        <w:t xml:space="preserve">(cadenassage simple) </w:t>
      </w:r>
      <w:r w:rsidRPr="00E737DE">
        <w:t xml:space="preserve">ou la </w:t>
      </w:r>
      <w:r w:rsidRPr="00E737DE">
        <w:rPr>
          <w:highlight w:val="yellow"/>
        </w:rPr>
        <w:t xml:space="preserve">boîte </w:t>
      </w:r>
      <w:r w:rsidR="00B63435" w:rsidRPr="00E737DE">
        <w:rPr>
          <w:highlight w:val="yellow"/>
        </w:rPr>
        <w:t>à clé /</w:t>
      </w:r>
      <w:r w:rsidRPr="00E737DE">
        <w:rPr>
          <w:highlight w:val="yellow"/>
        </w:rPr>
        <w:t>de cadenassage</w:t>
      </w:r>
      <w:r w:rsidR="00B63435" w:rsidRPr="00E737DE">
        <w:t xml:space="preserve"> (cadenassage multiple)</w:t>
      </w:r>
      <w:r w:rsidRPr="00E737DE">
        <w:t>.</w:t>
      </w:r>
    </w:p>
    <w:p w14:paraId="3F9DA27D" w14:textId="6AB3BB58" w:rsidR="00C23CB8" w:rsidRPr="00E737DE" w:rsidRDefault="004F4FDC" w:rsidP="00A30DEF">
      <w:pPr>
        <w:pStyle w:val="Titre2"/>
        <w:spacing w:after="120"/>
        <w:jc w:val="both"/>
      </w:pPr>
      <w:r>
        <w:t>6</w:t>
      </w:r>
      <w:r w:rsidR="00FC3AE7" w:rsidRPr="00E737DE">
        <w:t>.2.</w:t>
      </w:r>
      <w:r w:rsidR="00FC3AE7" w:rsidRPr="00E737DE">
        <w:tab/>
        <w:t xml:space="preserve">Cas où un autre réseau </w:t>
      </w:r>
      <w:r w:rsidR="00B63435" w:rsidRPr="00E737DE">
        <w:t>d’aqueduc</w:t>
      </w:r>
      <w:r w:rsidR="00FC3AE7" w:rsidRPr="00E737DE">
        <w:t xml:space="preserve"> est concerné par les travaux</w:t>
      </w:r>
    </w:p>
    <w:p w14:paraId="1D6F7DA3" w14:textId="19687CC8" w:rsidR="00C23CB8" w:rsidRPr="00E737DE" w:rsidRDefault="00C23CB8" w:rsidP="00A30DEF">
      <w:pPr>
        <w:pStyle w:val="Paragraphedeliste"/>
        <w:numPr>
          <w:ilvl w:val="0"/>
          <w:numId w:val="1"/>
        </w:numPr>
        <w:spacing w:before="120" w:after="120"/>
        <w:contextualSpacing w:val="0"/>
        <w:jc w:val="both"/>
      </w:pPr>
      <w:r w:rsidRPr="00E737DE">
        <w:t xml:space="preserve">Lorsqu’un autre réseau </w:t>
      </w:r>
      <w:r w:rsidR="00B63435" w:rsidRPr="00E737DE">
        <w:t>d’aqueduc</w:t>
      </w:r>
      <w:r w:rsidRPr="00E737DE">
        <w:t xml:space="preserve"> </w:t>
      </w:r>
      <w:r w:rsidR="00B63435" w:rsidRPr="00E737DE">
        <w:t xml:space="preserve">(conduite secondaire ou principale) </w:t>
      </w:r>
      <w:r w:rsidRPr="00E737DE">
        <w:t xml:space="preserve">est concerné par les travaux, le nom et les coordonnées du responsable de </w:t>
      </w:r>
      <w:r w:rsidR="0065726D">
        <w:t>celui</w:t>
      </w:r>
      <w:r w:rsidRPr="00E737DE">
        <w:t xml:space="preserve">-ci sont inscrits sur </w:t>
      </w:r>
      <w:r w:rsidR="000E6F29" w:rsidRPr="00E737DE">
        <w:t xml:space="preserve">le </w:t>
      </w:r>
      <w:r w:rsidR="00A1513B" w:rsidRPr="00E737DE">
        <w:t xml:space="preserve">plan, à côté de la vanne </w:t>
      </w:r>
      <w:r w:rsidR="009B76B7">
        <w:t>et/</w:t>
      </w:r>
      <w:r w:rsidR="00A1513B" w:rsidRPr="00E737DE">
        <w:t>ou sur la fiche dans la section « </w:t>
      </w:r>
      <w:r w:rsidR="00E737DE" w:rsidRPr="00E737DE">
        <w:t>C</w:t>
      </w:r>
      <w:r w:rsidR="00A1513B" w:rsidRPr="00E737DE">
        <w:t>ommentaires »</w:t>
      </w:r>
      <w:r w:rsidRPr="00E737DE">
        <w:t>.</w:t>
      </w:r>
    </w:p>
    <w:p w14:paraId="495A9866" w14:textId="776D50F2" w:rsidR="00FC7ACF" w:rsidRDefault="00C23CB8" w:rsidP="00A30DEF">
      <w:pPr>
        <w:pStyle w:val="Paragraphedeliste"/>
        <w:numPr>
          <w:ilvl w:val="1"/>
          <w:numId w:val="5"/>
        </w:numPr>
        <w:spacing w:before="120" w:after="120"/>
        <w:ind w:left="706" w:hanging="346"/>
        <w:contextualSpacing w:val="0"/>
        <w:jc w:val="both"/>
      </w:pPr>
      <w:r w:rsidRPr="00E737DE">
        <w:lastRenderedPageBreak/>
        <w:t xml:space="preserve">L’application des étapes </w:t>
      </w:r>
      <w:r w:rsidR="000E6F29" w:rsidRPr="00E737DE">
        <w:t xml:space="preserve">du </w:t>
      </w:r>
      <w:r w:rsidR="000A785B">
        <w:t>« P</w:t>
      </w:r>
      <w:r w:rsidR="000E6F29" w:rsidRPr="00E737DE">
        <w:t>lan d</w:t>
      </w:r>
      <w:r w:rsidR="009932AC">
        <w:t xml:space="preserve">e </w:t>
      </w:r>
      <w:r w:rsidR="000E6F29" w:rsidRPr="00E737DE">
        <w:t>fermeture</w:t>
      </w:r>
      <w:r w:rsidR="009932AC">
        <w:t>-ouverture</w:t>
      </w:r>
      <w:r w:rsidR="000E6F29" w:rsidRPr="00E737DE">
        <w:t xml:space="preserve"> et </w:t>
      </w:r>
      <w:r w:rsidRPr="00E737DE">
        <w:t>fiche de cadenassage</w:t>
      </w:r>
      <w:r w:rsidR="000E6F29" w:rsidRPr="00E737DE">
        <w:t>-décadenassage</w:t>
      </w:r>
      <w:r w:rsidR="009932AC">
        <w:t> »</w:t>
      </w:r>
      <w:r w:rsidRPr="00E737DE">
        <w:t xml:space="preserve"> doit être coordonnée par le contremaître désigné du réseau </w:t>
      </w:r>
      <w:r w:rsidR="00B63435" w:rsidRPr="00E737DE">
        <w:t xml:space="preserve">d’aqueduc </w:t>
      </w:r>
      <w:r w:rsidRPr="00E737DE">
        <w:t xml:space="preserve">de la </w:t>
      </w:r>
      <w:r w:rsidRPr="00E737DE">
        <w:rPr>
          <w:highlight w:val="yellow"/>
        </w:rPr>
        <w:t>ville</w:t>
      </w:r>
      <w:r w:rsidR="00B63435" w:rsidRPr="00E737DE">
        <w:rPr>
          <w:highlight w:val="yellow"/>
        </w:rPr>
        <w:t>/municipalité/régie</w:t>
      </w:r>
      <w:r w:rsidR="00B3349F" w:rsidRPr="00E737DE">
        <w:rPr>
          <w:highlight w:val="yellow"/>
        </w:rPr>
        <w:t>/</w:t>
      </w:r>
      <w:r w:rsidR="00B63435" w:rsidRPr="00E737DE">
        <w:rPr>
          <w:highlight w:val="yellow"/>
        </w:rPr>
        <w:t>MRC</w:t>
      </w:r>
      <w:r w:rsidRPr="00E737DE">
        <w:t xml:space="preserve"> où ont lieu les travaux, et ce, </w:t>
      </w:r>
      <w:proofErr w:type="gramStart"/>
      <w:r w:rsidRPr="00E737DE">
        <w:t>de manière à ce</w:t>
      </w:r>
      <w:proofErr w:type="gramEnd"/>
      <w:r w:rsidRPr="00E737DE">
        <w:t xml:space="preserve"> que les travailleurs de chaque </w:t>
      </w:r>
      <w:r w:rsidR="00A1513B" w:rsidRPr="00E737DE">
        <w:t>réseau d</w:t>
      </w:r>
      <w:r w:rsidR="00B63435" w:rsidRPr="00E737DE">
        <w:t>’aqueduc</w:t>
      </w:r>
      <w:r w:rsidRPr="00E737DE">
        <w:t xml:space="preserve"> apposent le</w:t>
      </w:r>
      <w:r w:rsidR="00B63435" w:rsidRPr="00E737DE">
        <w:t>ur</w:t>
      </w:r>
      <w:r w:rsidRPr="00E737DE">
        <w:t xml:space="preserve"> matériel de cadenassage </w:t>
      </w:r>
      <w:r w:rsidR="000E6F29" w:rsidRPr="00E737DE">
        <w:t xml:space="preserve">et leur cadenas de série </w:t>
      </w:r>
      <w:r w:rsidRPr="00E737DE">
        <w:t>sur les points de coupure de leur réseau respectif</w:t>
      </w:r>
      <w:r w:rsidR="000E6F29" w:rsidRPr="00E737DE">
        <w:t xml:space="preserve">. </w:t>
      </w:r>
    </w:p>
    <w:p w14:paraId="5933A317" w14:textId="7C29AAC3" w:rsidR="00C23CB8" w:rsidRPr="00E737DE" w:rsidRDefault="00574C7A" w:rsidP="00A30DEF">
      <w:pPr>
        <w:pStyle w:val="Paragraphedeliste"/>
        <w:numPr>
          <w:ilvl w:val="1"/>
          <w:numId w:val="5"/>
        </w:numPr>
        <w:spacing w:before="120" w:after="120"/>
        <w:ind w:left="706" w:hanging="346"/>
        <w:contextualSpacing w:val="0"/>
        <w:jc w:val="both"/>
      </w:pPr>
      <w:r>
        <w:rPr>
          <w:b/>
        </w:rPr>
        <w:t>Le travailleur désigné où ont</w:t>
      </w:r>
      <w:r w:rsidR="000E6F29" w:rsidRPr="00E737DE">
        <w:rPr>
          <w:b/>
        </w:rPr>
        <w:t xml:space="preserve"> lieu les travaux</w:t>
      </w:r>
      <w:r w:rsidR="00EC2136">
        <w:rPr>
          <w:b/>
        </w:rPr>
        <w:t xml:space="preserve"> appose un cadenas de la série ou d’une autre série </w:t>
      </w:r>
      <w:r w:rsidR="000E6F29" w:rsidRPr="00E737DE">
        <w:rPr>
          <w:b/>
        </w:rPr>
        <w:t>sur chacun des</w:t>
      </w:r>
      <w:r w:rsidR="00B3349F" w:rsidRPr="00E737DE">
        <w:rPr>
          <w:b/>
        </w:rPr>
        <w:t xml:space="preserve"> </w:t>
      </w:r>
      <w:r w:rsidR="000E6F29" w:rsidRPr="00E737DE">
        <w:rPr>
          <w:b/>
        </w:rPr>
        <w:t>moraillons des dispositifs de cadenassage d</w:t>
      </w:r>
      <w:r w:rsidR="007B3F6B">
        <w:rPr>
          <w:b/>
        </w:rPr>
        <w:t>e l’</w:t>
      </w:r>
      <w:r w:rsidR="000E6F29" w:rsidRPr="00E737DE">
        <w:rPr>
          <w:b/>
        </w:rPr>
        <w:t>autre réseau</w:t>
      </w:r>
      <w:r w:rsidR="00AE3F01">
        <w:rPr>
          <w:b/>
        </w:rPr>
        <w:t>.</w:t>
      </w:r>
    </w:p>
    <w:p w14:paraId="521F0FBF" w14:textId="26A13A18" w:rsidR="003111D1" w:rsidRDefault="00C23CB8" w:rsidP="00A30DEF">
      <w:pPr>
        <w:pStyle w:val="Paragraphedeliste"/>
        <w:numPr>
          <w:ilvl w:val="1"/>
          <w:numId w:val="5"/>
        </w:numPr>
        <w:spacing w:before="120" w:after="120"/>
        <w:ind w:left="706" w:hanging="346"/>
        <w:contextualSpacing w:val="0"/>
        <w:jc w:val="both"/>
      </w:pPr>
      <w:r>
        <w:t>Ensuite</w:t>
      </w:r>
      <w:r w:rsidR="00E737DE">
        <w:t>,</w:t>
      </w:r>
      <w:r>
        <w:t xml:space="preserve"> le travailleur OPA de chacun des réseaux dépose la</w:t>
      </w:r>
      <w:r w:rsidR="003111D1">
        <w:t xml:space="preserve"> ou les</w:t>
      </w:r>
      <w:r>
        <w:t xml:space="preserve"> clé</w:t>
      </w:r>
      <w:r w:rsidR="003111D1">
        <w:t>s</w:t>
      </w:r>
      <w:r>
        <w:t xml:space="preserve"> des cadenas de sér</w:t>
      </w:r>
      <w:r w:rsidR="00E86925">
        <w:t>ie dans le</w:t>
      </w:r>
      <w:r w:rsidR="00E86925" w:rsidRPr="00E737DE">
        <w:t xml:space="preserve">ur </w:t>
      </w:r>
      <w:r w:rsidR="00E86925" w:rsidRPr="001C273A">
        <w:rPr>
          <w:highlight w:val="yellow"/>
        </w:rPr>
        <w:t>boîte à clé/</w:t>
      </w:r>
      <w:r w:rsidRPr="001C273A">
        <w:rPr>
          <w:highlight w:val="yellow"/>
        </w:rPr>
        <w:t>de cadenassage</w:t>
      </w:r>
      <w:r w:rsidRPr="00E737DE">
        <w:t xml:space="preserve"> respective.</w:t>
      </w:r>
    </w:p>
    <w:p w14:paraId="39C0F917" w14:textId="041031DB" w:rsidR="00654E6C" w:rsidRPr="00D14DA8" w:rsidRDefault="00654E6C" w:rsidP="00A30DEF">
      <w:pPr>
        <w:pBdr>
          <w:top w:val="single" w:sz="4" w:space="1" w:color="C00000"/>
          <w:left w:val="single" w:sz="4" w:space="4" w:color="C00000"/>
          <w:bottom w:val="single" w:sz="4" w:space="1" w:color="C00000"/>
          <w:right w:val="single" w:sz="4" w:space="4" w:color="C00000"/>
        </w:pBdr>
        <w:spacing w:before="120" w:after="120"/>
        <w:jc w:val="center"/>
      </w:pPr>
      <w:r>
        <w:t xml:space="preserve">Pour assurer la continuité du cadenassage, </w:t>
      </w:r>
      <w:r w:rsidRPr="00654E6C">
        <w:rPr>
          <w:b/>
        </w:rPr>
        <w:t xml:space="preserve">le </w:t>
      </w:r>
      <w:r w:rsidRPr="001342ED">
        <w:rPr>
          <w:b/>
          <w:highlight w:val="yellow"/>
        </w:rPr>
        <w:t xml:space="preserve">contremaître </w:t>
      </w:r>
      <w:r w:rsidR="001342ED" w:rsidRPr="001342ED">
        <w:rPr>
          <w:b/>
          <w:highlight w:val="yellow"/>
        </w:rPr>
        <w:t>ou le travailleur</w:t>
      </w:r>
      <w:r w:rsidR="001342ED">
        <w:rPr>
          <w:b/>
        </w:rPr>
        <w:t xml:space="preserve"> </w:t>
      </w:r>
      <w:r w:rsidRPr="00654E6C">
        <w:rPr>
          <w:b/>
        </w:rPr>
        <w:t xml:space="preserve">désigné </w:t>
      </w:r>
      <w:r w:rsidR="00E67374">
        <w:rPr>
          <w:b/>
        </w:rPr>
        <w:t xml:space="preserve">par celui-ci </w:t>
      </w:r>
      <w:r w:rsidRPr="00654E6C">
        <w:rPr>
          <w:b/>
        </w:rPr>
        <w:t>appose un cadenas de département</w:t>
      </w:r>
      <w:r>
        <w:t xml:space="preserve"> (</w:t>
      </w:r>
      <w:r w:rsidRPr="00654E6C">
        <w:rPr>
          <w:highlight w:val="yellow"/>
        </w:rPr>
        <w:t>transition ou contrôle</w:t>
      </w:r>
      <w:r>
        <w:t>) sur</w:t>
      </w:r>
      <w:r w:rsidR="0046109D">
        <w:t>, selon le modèle,</w:t>
      </w:r>
      <w:r>
        <w:t xml:space="preserve"> le dispositif de cadenassage </w:t>
      </w:r>
      <w:r w:rsidR="00AA737C">
        <w:t xml:space="preserve">ou le moraillon </w:t>
      </w:r>
      <w:r>
        <w:t xml:space="preserve">(SIMPLE) ou la </w:t>
      </w:r>
      <w:r w:rsidRPr="00654E6C">
        <w:rPr>
          <w:highlight w:val="yellow"/>
        </w:rPr>
        <w:t>boîte à clé / de cadenassage</w:t>
      </w:r>
      <w:r>
        <w:t xml:space="preserve"> (MULTIPLE)</w:t>
      </w:r>
      <w:r w:rsidR="00EF2D35">
        <w:t>.</w:t>
      </w:r>
    </w:p>
    <w:p w14:paraId="16AAD352" w14:textId="47985326" w:rsidR="005B35E8" w:rsidRPr="00B73EBF" w:rsidRDefault="004F4FDC" w:rsidP="00A30DEF">
      <w:pPr>
        <w:pStyle w:val="Titre2"/>
        <w:spacing w:after="120"/>
        <w:jc w:val="both"/>
      </w:pPr>
      <w:r>
        <w:t>6</w:t>
      </w:r>
      <w:r w:rsidR="005B35E8" w:rsidRPr="00B73EBF">
        <w:t>.</w:t>
      </w:r>
      <w:r w:rsidR="005B35E8">
        <w:t>3</w:t>
      </w:r>
      <w:r w:rsidR="005B35E8" w:rsidRPr="00B73EBF">
        <w:tab/>
        <w:t xml:space="preserve">Enlèvement de cadenas </w:t>
      </w:r>
      <w:r>
        <w:t>ou</w:t>
      </w:r>
      <w:r w:rsidR="00FE5571">
        <w:t xml:space="preserve"> des cadenas</w:t>
      </w:r>
      <w:r w:rsidR="005B35E8">
        <w:t xml:space="preserve"> personnel</w:t>
      </w:r>
    </w:p>
    <w:p w14:paraId="3279A910" w14:textId="39BAB7D1" w:rsidR="005B35E8" w:rsidRDefault="005B35E8" w:rsidP="00A30DEF">
      <w:pPr>
        <w:pStyle w:val="Paragraphedeliste"/>
        <w:numPr>
          <w:ilvl w:val="0"/>
          <w:numId w:val="1"/>
        </w:numPr>
        <w:spacing w:before="120" w:after="120"/>
        <w:jc w:val="both"/>
      </w:pPr>
      <w:r w:rsidRPr="003D559C">
        <w:t xml:space="preserve">Suivre la procédure et compléter le « Rapport du retrait forcé d’un dispositif de cadenassage » </w:t>
      </w:r>
      <w:r w:rsidR="007D04AF" w:rsidRPr="003D559C">
        <w:rPr>
          <w:highlight w:val="yellow"/>
        </w:rPr>
        <w:t xml:space="preserve">à l’annexe 4 </w:t>
      </w:r>
      <w:r w:rsidR="006B479A" w:rsidRPr="003D559C">
        <w:rPr>
          <w:highlight w:val="yellow"/>
        </w:rPr>
        <w:t xml:space="preserve">ou celui </w:t>
      </w:r>
      <w:r w:rsidRPr="003D559C">
        <w:rPr>
          <w:highlight w:val="yellow"/>
        </w:rPr>
        <w:t>du « Programme pour la maîtrise des énergies dangereuses : cadenassage ou autres méthodes de votre municipalité/ville/régie/MRC</w:t>
      </w:r>
      <w:r w:rsidRPr="003D559C">
        <w:t> ».</w:t>
      </w:r>
    </w:p>
    <w:p w14:paraId="616A7D67" w14:textId="767870F3" w:rsidR="005B35E8" w:rsidRDefault="004F4FDC" w:rsidP="00A30DEF">
      <w:pPr>
        <w:pStyle w:val="Titre2"/>
        <w:spacing w:after="120"/>
        <w:rPr>
          <w:rFonts w:eastAsia="Times New Roman"/>
        </w:rPr>
      </w:pPr>
      <w:r>
        <w:rPr>
          <w:rFonts w:eastAsia="Times New Roman"/>
        </w:rPr>
        <w:t>6</w:t>
      </w:r>
      <w:r w:rsidR="005B35E8" w:rsidRPr="00E737DE">
        <w:rPr>
          <w:rFonts w:eastAsia="Times New Roman"/>
        </w:rPr>
        <w:t>.</w:t>
      </w:r>
      <w:r w:rsidR="005B35E8">
        <w:rPr>
          <w:rFonts w:eastAsia="Times New Roman"/>
        </w:rPr>
        <w:t>4</w:t>
      </w:r>
      <w:r w:rsidR="005B35E8" w:rsidRPr="00E737DE">
        <w:rPr>
          <w:rFonts w:eastAsia="Times New Roman"/>
        </w:rPr>
        <w:t>.</w:t>
      </w:r>
      <w:r w:rsidR="005B35E8" w:rsidRPr="00E737DE">
        <w:rPr>
          <w:rFonts w:eastAsia="Times New Roman"/>
        </w:rPr>
        <w:tab/>
        <w:t xml:space="preserve"> Cas où un sous-traitant ou maître d’œuvre est concerné par les travaux</w:t>
      </w:r>
    </w:p>
    <w:p w14:paraId="78E569C9" w14:textId="39353D95" w:rsidR="00FA1F44" w:rsidRPr="00EF2D35" w:rsidRDefault="00FC10DF" w:rsidP="00A30DEF">
      <w:pPr>
        <w:numPr>
          <w:ilvl w:val="0"/>
          <w:numId w:val="6"/>
        </w:numPr>
        <w:spacing w:before="120" w:after="120" w:line="252" w:lineRule="auto"/>
        <w:jc w:val="both"/>
        <w:rPr>
          <w:rFonts w:eastAsia="Times New Roman"/>
        </w:rPr>
      </w:pPr>
      <w:r w:rsidRPr="00EF2D35">
        <w:rPr>
          <w:rFonts w:eastAsia="Times New Roman"/>
        </w:rPr>
        <w:t xml:space="preserve">Lorsqu’un sous-traitant ou maître d’œuvre </w:t>
      </w:r>
      <w:r w:rsidR="0095660E" w:rsidRPr="00EF2D35">
        <w:rPr>
          <w:rFonts w:eastAsia="Times New Roman"/>
        </w:rPr>
        <w:t xml:space="preserve">détenant la maîtrise d’œuvre </w:t>
      </w:r>
      <w:r w:rsidRPr="00EF2D35">
        <w:rPr>
          <w:rFonts w:eastAsia="Times New Roman"/>
        </w:rPr>
        <w:t>est concerné par les travaux, le nom et les coordonnées du responsable de celui-ci ainsi que ceux du chargé de projet</w:t>
      </w:r>
      <w:r w:rsidR="00DE1BD4" w:rsidRPr="00EF2D35">
        <w:rPr>
          <w:rStyle w:val="Appelnotedebasdep"/>
          <w:rFonts w:eastAsia="Times New Roman"/>
        </w:rPr>
        <w:footnoteReference w:id="5"/>
      </w:r>
      <w:r w:rsidRPr="00EF2D35">
        <w:rPr>
          <w:rFonts w:eastAsia="Times New Roman"/>
        </w:rPr>
        <w:t xml:space="preserve"> sont inscrits sur </w:t>
      </w:r>
      <w:r w:rsidR="000A1996" w:rsidRPr="00EF2D35">
        <w:rPr>
          <w:rFonts w:eastAsia="Times New Roman"/>
        </w:rPr>
        <w:t>le</w:t>
      </w:r>
      <w:r w:rsidR="00163CDF" w:rsidRPr="00EF2D35">
        <w:rPr>
          <w:rFonts w:eastAsia="Times New Roman"/>
        </w:rPr>
        <w:t xml:space="preserve"> </w:t>
      </w:r>
      <w:r w:rsidR="008C5340" w:rsidRPr="00EF2D35">
        <w:rPr>
          <w:rFonts w:eastAsia="Times New Roman"/>
        </w:rPr>
        <w:t>« </w:t>
      </w:r>
      <w:r w:rsidR="00163CDF" w:rsidRPr="00EF2D35">
        <w:rPr>
          <w:rFonts w:eastAsia="Times New Roman"/>
        </w:rPr>
        <w:t xml:space="preserve">Plan de fermeture-ouverture et </w:t>
      </w:r>
      <w:r w:rsidRPr="00EF2D35">
        <w:rPr>
          <w:rFonts w:eastAsia="Times New Roman"/>
        </w:rPr>
        <w:t>fiche de cadenassage</w:t>
      </w:r>
      <w:r w:rsidR="00163CDF" w:rsidRPr="00EF2D35">
        <w:rPr>
          <w:rFonts w:eastAsia="Times New Roman"/>
        </w:rPr>
        <w:t>-décadenassage</w:t>
      </w:r>
      <w:r w:rsidR="008C5340" w:rsidRPr="00EF2D35">
        <w:rPr>
          <w:rFonts w:eastAsia="Times New Roman"/>
        </w:rPr>
        <w:t> »</w:t>
      </w:r>
      <w:r w:rsidRPr="00EF2D35">
        <w:rPr>
          <w:rFonts w:eastAsia="Times New Roman"/>
        </w:rPr>
        <w:t>.</w:t>
      </w:r>
    </w:p>
    <w:p w14:paraId="1E46EB99" w14:textId="62F77A00" w:rsidR="00707855" w:rsidRPr="00EF2D35" w:rsidRDefault="00166FD4" w:rsidP="00A30DEF">
      <w:pPr>
        <w:numPr>
          <w:ilvl w:val="0"/>
          <w:numId w:val="6"/>
        </w:numPr>
        <w:spacing w:before="120" w:after="120" w:line="252" w:lineRule="auto"/>
        <w:jc w:val="both"/>
        <w:rPr>
          <w:rFonts w:eastAsia="Times New Roman"/>
        </w:rPr>
      </w:pPr>
      <w:r w:rsidRPr="00EF2D35">
        <w:rPr>
          <w:rFonts w:eastAsia="Times New Roman"/>
        </w:rPr>
        <w:t xml:space="preserve">Le sous-traitant </w:t>
      </w:r>
      <w:r w:rsidR="0095660E" w:rsidRPr="00EF2D35">
        <w:rPr>
          <w:rFonts w:eastAsia="Times New Roman"/>
        </w:rPr>
        <w:t xml:space="preserve">ou l’entrepreneur détenant la maîtrise d’œuvre </w:t>
      </w:r>
      <w:r w:rsidRPr="00EF2D35">
        <w:rPr>
          <w:rFonts w:eastAsia="Times New Roman"/>
        </w:rPr>
        <w:t>doit s’assurer de mettre en application une procédure de maîtrise des énergies dangereuses</w:t>
      </w:r>
      <w:r w:rsidR="000C4259" w:rsidRPr="00EF2D35">
        <w:rPr>
          <w:rFonts w:eastAsia="Times New Roman"/>
        </w:rPr>
        <w:t>. Lorsque le cadenassage est choisi, les travailleurs exposés doivent apposer leur cadenas personnel.</w:t>
      </w:r>
    </w:p>
    <w:p w14:paraId="31E9034D" w14:textId="2167A200" w:rsidR="00FC10DF" w:rsidRPr="00CA4CEC" w:rsidRDefault="0048119A" w:rsidP="00A30DEF">
      <w:pPr>
        <w:numPr>
          <w:ilvl w:val="1"/>
          <w:numId w:val="6"/>
        </w:numPr>
        <w:spacing w:before="120" w:after="120" w:line="252" w:lineRule="auto"/>
        <w:ind w:left="720"/>
        <w:contextualSpacing/>
        <w:jc w:val="both"/>
        <w:rPr>
          <w:rFonts w:eastAsia="Times New Roman"/>
          <w:color w:val="000000" w:themeColor="text1"/>
        </w:rPr>
      </w:pPr>
      <w:r w:rsidRPr="00FA1F44">
        <w:rPr>
          <w:b/>
        </w:rPr>
        <w:t>Le chargé de projet ou le contremaître désigné</w:t>
      </w:r>
      <w:r w:rsidR="00C33EBE" w:rsidRPr="00FA1F44">
        <w:rPr>
          <w:b/>
        </w:rPr>
        <w:t xml:space="preserve"> de la </w:t>
      </w:r>
      <w:r w:rsidR="00C33EBE" w:rsidRPr="00FA1F44">
        <w:rPr>
          <w:rFonts w:eastAsia="Times New Roman"/>
          <w:b/>
          <w:highlight w:val="yellow"/>
        </w:rPr>
        <w:t>ville/municipalité/régie/MRC</w:t>
      </w:r>
      <w:r w:rsidR="00972DF6">
        <w:rPr>
          <w:rFonts w:eastAsia="Times New Roman"/>
          <w:b/>
          <w:highlight w:val="yellow"/>
        </w:rPr>
        <w:t> </w:t>
      </w:r>
      <w:r w:rsidR="00D86BF7">
        <w:rPr>
          <w:rFonts w:eastAsia="Times New Roman"/>
          <w:color w:val="000000" w:themeColor="text1"/>
        </w:rPr>
        <w:t>c</w:t>
      </w:r>
      <w:r w:rsidR="00FC10DF" w:rsidRPr="00E737DE">
        <w:t xml:space="preserve">ontacte le responsable </w:t>
      </w:r>
      <w:r w:rsidR="00EF7E77">
        <w:t>de chacun des réseaux d’aqueduc</w:t>
      </w:r>
      <w:r w:rsidR="00FC10DF" w:rsidRPr="00E737DE">
        <w:t xml:space="preserve"> concernés;</w:t>
      </w:r>
    </w:p>
    <w:p w14:paraId="53307EA2" w14:textId="313FBEC3" w:rsidR="00FC10DF" w:rsidRPr="00EF2D35" w:rsidRDefault="000B78C9" w:rsidP="00A30DEF">
      <w:pPr>
        <w:numPr>
          <w:ilvl w:val="1"/>
          <w:numId w:val="7"/>
        </w:numPr>
        <w:spacing w:before="120" w:after="120" w:line="252" w:lineRule="auto"/>
        <w:ind w:left="706" w:hanging="346"/>
        <w:jc w:val="both"/>
      </w:pPr>
      <w:r w:rsidRPr="00EF2D35">
        <w:t xml:space="preserve">L’application des étapes de la fiche de cadenassage doit être coordonnée par le chargé de projets, </w:t>
      </w:r>
      <w:r w:rsidR="00336059" w:rsidRPr="00EF2D35">
        <w:t>et ce,</w:t>
      </w:r>
      <w:r w:rsidR="00FC10DF" w:rsidRPr="00EF2D35">
        <w:t xml:space="preserve"> </w:t>
      </w:r>
      <w:proofErr w:type="gramStart"/>
      <w:r w:rsidR="00FC10DF" w:rsidRPr="00EF2D35">
        <w:t>de manière à ce</w:t>
      </w:r>
      <w:proofErr w:type="gramEnd"/>
      <w:r w:rsidR="00FC10DF" w:rsidRPr="00EF2D35">
        <w:t xml:space="preserve"> que </w:t>
      </w:r>
      <w:r w:rsidR="008B3FF3" w:rsidRPr="00EF2D35">
        <w:t xml:space="preserve">les travailleurs de </w:t>
      </w:r>
      <w:r w:rsidR="00FC10DF" w:rsidRPr="00EF2D35">
        <w:t>chacun des réseaux secondaires ou primaire</w:t>
      </w:r>
      <w:r w:rsidR="00B3349F" w:rsidRPr="00EF2D35">
        <w:t>s</w:t>
      </w:r>
      <w:r w:rsidR="00FC10DF" w:rsidRPr="00EF2D35">
        <w:t xml:space="preserve"> concernés appliquent</w:t>
      </w:r>
      <w:r w:rsidR="00A54091" w:rsidRPr="00EF2D35">
        <w:t xml:space="preserve"> l</w:t>
      </w:r>
      <w:r w:rsidR="00FC10DF" w:rsidRPr="00EF2D35">
        <w:t xml:space="preserve">a section </w:t>
      </w:r>
      <w:r w:rsidR="001F1D76" w:rsidRPr="00EF2D35">
        <w:t>6</w:t>
      </w:r>
      <w:r w:rsidR="00FC10DF" w:rsidRPr="00EF2D35">
        <w:t xml:space="preserve">.2 </w:t>
      </w:r>
      <w:r w:rsidR="00A54091" w:rsidRPr="00EF2D35">
        <w:t xml:space="preserve">de cette procédure </w:t>
      </w:r>
      <w:r w:rsidR="00FC10DF" w:rsidRPr="00EF2D35">
        <w:t>et apposent le matériel de cadenassage sur les points de coupure de leur réseau respectif;</w:t>
      </w:r>
    </w:p>
    <w:p w14:paraId="346D9CE2" w14:textId="77777777" w:rsidR="00EF2D35" w:rsidRDefault="00EF2D35">
      <w:pPr>
        <w:rPr>
          <w:color w:val="C00000"/>
        </w:rPr>
      </w:pPr>
      <w:r>
        <w:rPr>
          <w:color w:val="C00000"/>
        </w:rPr>
        <w:br w:type="page"/>
      </w:r>
    </w:p>
    <w:p w14:paraId="0676E8A4" w14:textId="758618AD" w:rsidR="00FC10DF" w:rsidRPr="00EF2D35" w:rsidRDefault="00517069" w:rsidP="00A30DEF">
      <w:pPr>
        <w:pStyle w:val="Paragraphedeliste"/>
        <w:numPr>
          <w:ilvl w:val="1"/>
          <w:numId w:val="7"/>
        </w:numPr>
        <w:spacing w:before="120" w:after="120" w:line="254" w:lineRule="auto"/>
        <w:ind w:left="706" w:hanging="346"/>
        <w:contextualSpacing w:val="0"/>
        <w:jc w:val="both"/>
      </w:pPr>
      <w:r w:rsidRPr="00EF2D35">
        <w:lastRenderedPageBreak/>
        <w:t>Le chargé de projets ou le contremaître désigné a</w:t>
      </w:r>
      <w:r w:rsidR="000264CE" w:rsidRPr="00EF2D35">
        <w:t>ppose</w:t>
      </w:r>
      <w:r w:rsidR="00FC10DF" w:rsidRPr="00EF2D35">
        <w:t xml:space="preserve"> :</w:t>
      </w:r>
    </w:p>
    <w:p w14:paraId="1AC7A29D" w14:textId="50C6BAFE" w:rsidR="00FC10DF" w:rsidRPr="008D1BF1" w:rsidRDefault="000264CE" w:rsidP="00A30DEF">
      <w:pPr>
        <w:numPr>
          <w:ilvl w:val="1"/>
          <w:numId w:val="8"/>
        </w:numPr>
        <w:spacing w:before="120" w:after="120" w:line="252" w:lineRule="auto"/>
        <w:jc w:val="both"/>
        <w:rPr>
          <w:rFonts w:eastAsia="Times New Roman"/>
        </w:rPr>
      </w:pPr>
      <w:r w:rsidRPr="000264CE">
        <w:rPr>
          <w:rFonts w:eastAsia="Times New Roman"/>
        </w:rPr>
        <w:t>U</w:t>
      </w:r>
      <w:r w:rsidR="00FC10DF" w:rsidRPr="000264CE">
        <w:rPr>
          <w:rFonts w:eastAsia="Times New Roman"/>
        </w:rPr>
        <w:t xml:space="preserve">n cadenas de </w:t>
      </w:r>
      <w:r w:rsidR="00FC10DF" w:rsidRPr="000264CE">
        <w:rPr>
          <w:rFonts w:eastAsia="Times New Roman"/>
          <w:highlight w:val="yellow"/>
        </w:rPr>
        <w:t>département</w:t>
      </w:r>
      <w:r w:rsidR="00B3349F" w:rsidRPr="000264CE">
        <w:rPr>
          <w:rFonts w:eastAsia="Times New Roman"/>
          <w:highlight w:val="yellow"/>
        </w:rPr>
        <w:t>/contrôle</w:t>
      </w:r>
      <w:r w:rsidR="00496BE8" w:rsidRPr="000264CE">
        <w:rPr>
          <w:rFonts w:eastAsia="Times New Roman"/>
        </w:rPr>
        <w:t xml:space="preserve">, </w:t>
      </w:r>
      <w:r w:rsidR="00FC10DF" w:rsidRPr="000264CE">
        <w:rPr>
          <w:rFonts w:eastAsia="Times New Roman"/>
        </w:rPr>
        <w:t>sur la boîte</w:t>
      </w:r>
      <w:r w:rsidR="00B3349F" w:rsidRPr="000264CE">
        <w:rPr>
          <w:rFonts w:eastAsia="Times New Roman"/>
        </w:rPr>
        <w:t xml:space="preserve"> à </w:t>
      </w:r>
      <w:r w:rsidR="00B3349F" w:rsidRPr="009B7B12">
        <w:rPr>
          <w:rFonts w:eastAsia="Times New Roman"/>
          <w:highlight w:val="yellow"/>
        </w:rPr>
        <w:t>clé/</w:t>
      </w:r>
      <w:r w:rsidR="00FC10DF" w:rsidRPr="009B7B12">
        <w:rPr>
          <w:rFonts w:eastAsia="Times New Roman"/>
          <w:highlight w:val="yellow"/>
        </w:rPr>
        <w:t>de cadenassage</w:t>
      </w:r>
      <w:r w:rsidR="00FC10DF" w:rsidRPr="000264CE">
        <w:rPr>
          <w:rFonts w:eastAsia="Times New Roman"/>
        </w:rPr>
        <w:t xml:space="preserve"> de chacun des réseaux concernés et demande au sous-traitant ou au maître d’œuvre d’y apposer aussi son/ses cadenas</w:t>
      </w:r>
      <w:r w:rsidR="009823DC">
        <w:rPr>
          <w:rFonts w:eastAsia="Times New Roman"/>
        </w:rPr>
        <w:t xml:space="preserve"> de </w:t>
      </w:r>
      <w:r w:rsidR="001754B0">
        <w:rPr>
          <w:rFonts w:eastAsia="Times New Roman"/>
        </w:rPr>
        <w:t>compagnie/</w:t>
      </w:r>
      <w:r w:rsidR="009823DC">
        <w:rPr>
          <w:rFonts w:eastAsia="Times New Roman"/>
        </w:rPr>
        <w:t>contrôle</w:t>
      </w:r>
      <w:r w:rsidR="00FC10DF" w:rsidRPr="000264CE">
        <w:rPr>
          <w:rFonts w:eastAsia="Times New Roman"/>
        </w:rPr>
        <w:t xml:space="preserve">; </w:t>
      </w:r>
      <w:proofErr w:type="gramStart"/>
      <w:r w:rsidR="00FC10DF" w:rsidRPr="000264CE">
        <w:rPr>
          <w:rFonts w:eastAsia="Times New Roman"/>
          <w:b/>
          <w:bCs/>
        </w:rPr>
        <w:t>OU</w:t>
      </w:r>
      <w:proofErr w:type="gramEnd"/>
    </w:p>
    <w:p w14:paraId="205D2A55" w14:textId="0004709D" w:rsidR="00E737DE" w:rsidRDefault="00496BE8" w:rsidP="00A30DEF">
      <w:pPr>
        <w:numPr>
          <w:ilvl w:val="1"/>
          <w:numId w:val="8"/>
        </w:numPr>
        <w:spacing w:before="120" w:after="120" w:line="252" w:lineRule="auto"/>
        <w:jc w:val="both"/>
        <w:rPr>
          <w:rFonts w:eastAsia="Times New Roman"/>
        </w:rPr>
      </w:pPr>
      <w:r w:rsidRPr="000264CE">
        <w:rPr>
          <w:rFonts w:eastAsia="Times New Roman"/>
        </w:rPr>
        <w:t>D</w:t>
      </w:r>
      <w:r w:rsidR="00FC10DF" w:rsidRPr="000264CE">
        <w:rPr>
          <w:rFonts w:eastAsia="Times New Roman"/>
        </w:rPr>
        <w:t xml:space="preserve">emande au sous-traitant ou au maître d’œuvre d’apposer ses cadenas de série sur tous les dispositifs de cadenassage qui </w:t>
      </w:r>
      <w:r w:rsidR="00B3349F" w:rsidRPr="000264CE">
        <w:rPr>
          <w:rFonts w:eastAsia="Times New Roman"/>
        </w:rPr>
        <w:t>ont été préalablement installés.</w:t>
      </w:r>
    </w:p>
    <w:p w14:paraId="2B7CB754" w14:textId="7FBD4BC1" w:rsidR="00FC10DF" w:rsidRPr="003D559C" w:rsidRDefault="000B1A49" w:rsidP="00A30DEF">
      <w:pPr>
        <w:pStyle w:val="Paragraphedeliste"/>
        <w:numPr>
          <w:ilvl w:val="1"/>
          <w:numId w:val="7"/>
        </w:numPr>
        <w:spacing w:before="120" w:after="120" w:line="252" w:lineRule="auto"/>
        <w:ind w:left="706"/>
        <w:contextualSpacing w:val="0"/>
        <w:jc w:val="both"/>
      </w:pPr>
      <w:r w:rsidRPr="00EF2D35">
        <w:t>Le chargé de projet</w:t>
      </w:r>
      <w:r w:rsidR="000B5C99" w:rsidRPr="00EF2D35">
        <w:t xml:space="preserve"> ou le contremaître désigné s</w:t>
      </w:r>
      <w:r w:rsidR="00FC10DF" w:rsidRPr="00EF2D35">
        <w:t xml:space="preserve">’assure que le sous-traitant ou le maître d’œuvre place </w:t>
      </w:r>
      <w:r w:rsidR="00FC10DF" w:rsidRPr="003D559C">
        <w:t xml:space="preserve">sa/ses clés dans sa propre boîte </w:t>
      </w:r>
      <w:r w:rsidR="0041738A" w:rsidRPr="003D559C">
        <w:rPr>
          <w:highlight w:val="yellow"/>
        </w:rPr>
        <w:t>à clé/</w:t>
      </w:r>
      <w:r w:rsidR="00FC10DF" w:rsidRPr="003D559C">
        <w:rPr>
          <w:highlight w:val="yellow"/>
        </w:rPr>
        <w:t>de cadenassage</w:t>
      </w:r>
      <w:r w:rsidR="00543D08" w:rsidRPr="003D559C">
        <w:t xml:space="preserve"> </w:t>
      </w:r>
      <w:r w:rsidR="00FC10DF" w:rsidRPr="003D559C">
        <w:t xml:space="preserve">et y appose un </w:t>
      </w:r>
      <w:r w:rsidR="00FC10DF" w:rsidRPr="003D559C">
        <w:rPr>
          <w:b/>
        </w:rPr>
        <w:t>cadenas de contrôle</w:t>
      </w:r>
      <w:r w:rsidR="00850A6F" w:rsidRPr="003D559C">
        <w:t xml:space="preserve">. </w:t>
      </w:r>
      <w:r w:rsidR="009C1A6D" w:rsidRPr="001F79DE">
        <w:rPr>
          <w:highlight w:val="yellow"/>
        </w:rPr>
        <w:t>Lorsque le cadenas de contrôle est à cléage unique</w:t>
      </w:r>
      <w:r w:rsidR="00BA17B3" w:rsidRPr="001F79DE">
        <w:rPr>
          <w:highlight w:val="yellow"/>
        </w:rPr>
        <w:t>, i</w:t>
      </w:r>
      <w:r w:rsidR="00D6385D" w:rsidRPr="001F79DE">
        <w:rPr>
          <w:highlight w:val="yellow"/>
        </w:rPr>
        <w:t xml:space="preserve">l </w:t>
      </w:r>
      <w:r w:rsidR="00FC10DF" w:rsidRPr="001F79DE">
        <w:rPr>
          <w:highlight w:val="yellow"/>
        </w:rPr>
        <w:t xml:space="preserve">place la clé </w:t>
      </w:r>
      <w:r w:rsidR="00184168" w:rsidRPr="001F79DE">
        <w:rPr>
          <w:highlight w:val="yellow"/>
        </w:rPr>
        <w:t>de ce</w:t>
      </w:r>
      <w:r w:rsidR="005A0AA7" w:rsidRPr="001F79DE">
        <w:rPr>
          <w:highlight w:val="yellow"/>
        </w:rPr>
        <w:t xml:space="preserve"> cadenas de contrôle </w:t>
      </w:r>
      <w:r w:rsidR="00FC10DF" w:rsidRPr="001F79DE">
        <w:rPr>
          <w:highlight w:val="yellow"/>
        </w:rPr>
        <w:t>avec une étiquette détaillant le projet dans l’armoire à clé de son département</w:t>
      </w:r>
      <w:r w:rsidR="00AE3F01" w:rsidRPr="003D559C">
        <w:t>.</w:t>
      </w:r>
      <w:r w:rsidR="00C92ABD" w:rsidRPr="003D559C">
        <w:t xml:space="preserve"> Dans tous les cas, il complète le registre des cadenas de contrôle afin de faire le suivi des travaux.</w:t>
      </w:r>
    </w:p>
    <w:p w14:paraId="632CD37A" w14:textId="68B240E8" w:rsidR="00EE4FFD" w:rsidRDefault="00A5721F" w:rsidP="00A30DEF">
      <w:pPr>
        <w:pStyle w:val="Paragraphedeliste"/>
        <w:numPr>
          <w:ilvl w:val="0"/>
          <w:numId w:val="7"/>
        </w:numPr>
        <w:spacing w:before="120" w:after="120"/>
        <w:jc w:val="both"/>
      </w:pPr>
      <w:r w:rsidRPr="00A5721F">
        <w:rPr>
          <w:b/>
        </w:rPr>
        <w:t>Le maître d’œuvre</w:t>
      </w:r>
      <w:r>
        <w:t xml:space="preserve"> </w:t>
      </w:r>
      <w:r w:rsidRPr="0016486A">
        <w:t xml:space="preserve">s’assure de faire respecter sa procédure pour la maîtrise des énergies dangereuses, en demandant à ses travailleurs et à ceux de ses sous-traitants d’apposer leur cadenas personnel sur sa boîte </w:t>
      </w:r>
      <w:r>
        <w:t xml:space="preserve">à </w:t>
      </w:r>
      <w:r w:rsidRPr="00A5721F">
        <w:rPr>
          <w:highlight w:val="yellow"/>
        </w:rPr>
        <w:t>clé/de cadenassage</w:t>
      </w:r>
      <w:r w:rsidRPr="0016486A">
        <w:t xml:space="preserve">. Il doit aussi s’assurer que soient libérées les énergies résiduelles </w:t>
      </w:r>
      <w:r w:rsidRPr="00A5721F">
        <w:rPr>
          <w:b/>
        </w:rPr>
        <w:t>avant chacune des interventions</w:t>
      </w:r>
      <w:r w:rsidRPr="0016486A">
        <w:t xml:space="preserve">, car il est possible que la pression puisse se rebâtir, plus ou moins rapidement, dans la section isolée (ceci est dû aux variations de pression et de température de l’eau dans le réseau d’aqueduc. </w:t>
      </w:r>
      <w:r w:rsidRPr="006046BF">
        <w:t>Une vanne qui était étanche à sa fermeture pourrait ne plus l’être après un certain temps).</w:t>
      </w:r>
    </w:p>
    <w:tbl>
      <w:tblPr>
        <w:tblStyle w:val="Grilledutableau"/>
        <w:tblW w:w="989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firstRow="1" w:lastRow="0" w:firstColumn="1" w:lastColumn="0" w:noHBand="0" w:noVBand="1"/>
      </w:tblPr>
      <w:tblGrid>
        <w:gridCol w:w="9895"/>
      </w:tblGrid>
      <w:tr w:rsidR="003D559C" w:rsidRPr="003D559C" w14:paraId="6E9F5474" w14:textId="77777777" w:rsidTr="00AE3F01">
        <w:tc>
          <w:tcPr>
            <w:tcW w:w="9895" w:type="dxa"/>
          </w:tcPr>
          <w:p w14:paraId="35C556CA" w14:textId="6B74B680" w:rsidR="008109D2" w:rsidRPr="003D559C" w:rsidRDefault="008109D2" w:rsidP="00A30DEF">
            <w:pPr>
              <w:spacing w:before="120" w:after="120" w:line="252" w:lineRule="auto"/>
              <w:jc w:val="center"/>
              <w:rPr>
                <w:rFonts w:eastAsia="Times New Roman"/>
              </w:rPr>
            </w:pPr>
            <w:r w:rsidRPr="003D559C">
              <w:rPr>
                <w:rFonts w:eastAsia="Times New Roman"/>
              </w:rPr>
              <w:t xml:space="preserve">La </w:t>
            </w:r>
            <w:r w:rsidRPr="003D559C">
              <w:rPr>
                <w:rFonts w:eastAsia="Times New Roman"/>
                <w:highlight w:val="yellow"/>
              </w:rPr>
              <w:t>ville/municipalité/régie/MRC</w:t>
            </w:r>
            <w:r w:rsidRPr="003D559C">
              <w:rPr>
                <w:rFonts w:eastAsia="Times New Roman"/>
              </w:rPr>
              <w:t xml:space="preserve"> peut exiger aux devis de construction ou de réhabilitation d</w:t>
            </w:r>
            <w:r w:rsidR="00416880" w:rsidRPr="003D559C">
              <w:rPr>
                <w:rFonts w:eastAsia="Times New Roman"/>
              </w:rPr>
              <w:t>e son</w:t>
            </w:r>
            <w:r w:rsidRPr="003D559C">
              <w:rPr>
                <w:rFonts w:eastAsia="Times New Roman"/>
              </w:rPr>
              <w:t xml:space="preserve"> réseau d’aqueduc que ce soit </w:t>
            </w:r>
            <w:r w:rsidR="00416880" w:rsidRPr="003D559C">
              <w:rPr>
                <w:rFonts w:eastAsia="Times New Roman"/>
              </w:rPr>
              <w:t xml:space="preserve">le maître d’œuvre ou </w:t>
            </w:r>
            <w:r w:rsidRPr="003D559C">
              <w:rPr>
                <w:rFonts w:eastAsia="Times New Roman"/>
              </w:rPr>
              <w:t>l’entrepreneur</w:t>
            </w:r>
            <w:r w:rsidR="005C439B" w:rsidRPr="003D559C">
              <w:rPr>
                <w:rFonts w:eastAsia="Times New Roman"/>
              </w:rPr>
              <w:t xml:space="preserve"> général</w:t>
            </w:r>
            <w:r w:rsidRPr="003D559C">
              <w:rPr>
                <w:rFonts w:eastAsia="Times New Roman"/>
              </w:rPr>
              <w:t xml:space="preserve"> qui fournisse les dispositifs de cadenassage.</w:t>
            </w:r>
            <w:r w:rsidR="00416880" w:rsidRPr="003D559C">
              <w:rPr>
                <w:rFonts w:eastAsia="Times New Roman"/>
              </w:rPr>
              <w:t xml:space="preserve"> Mais elle doit </w:t>
            </w:r>
            <w:r w:rsidR="005C439B" w:rsidRPr="003D559C">
              <w:rPr>
                <w:rFonts w:eastAsia="Times New Roman"/>
              </w:rPr>
              <w:t xml:space="preserve">aussi </w:t>
            </w:r>
            <w:r w:rsidR="00416880" w:rsidRPr="003D559C">
              <w:rPr>
                <w:rFonts w:eastAsia="Times New Roman"/>
              </w:rPr>
              <w:t>exiger que</w:t>
            </w:r>
            <w:r w:rsidRPr="003D559C">
              <w:rPr>
                <w:rFonts w:eastAsia="Times New Roman"/>
              </w:rPr>
              <w:t xml:space="preserve"> c</w:t>
            </w:r>
            <w:r w:rsidR="00416880" w:rsidRPr="003D559C">
              <w:rPr>
                <w:rFonts w:eastAsia="Times New Roman"/>
              </w:rPr>
              <w:t>es dispositifs</w:t>
            </w:r>
            <w:r w:rsidRPr="003D559C">
              <w:rPr>
                <w:rFonts w:eastAsia="Times New Roman"/>
              </w:rPr>
              <w:t xml:space="preserve"> soient installés seulement après que la fermeture des vannes </w:t>
            </w:r>
            <w:r w:rsidR="00760C82" w:rsidRPr="003D559C">
              <w:rPr>
                <w:rFonts w:eastAsia="Times New Roman"/>
              </w:rPr>
              <w:t>et la dépressurisation complète du réseau aient</w:t>
            </w:r>
            <w:r w:rsidRPr="003D559C">
              <w:rPr>
                <w:rFonts w:eastAsia="Times New Roman"/>
              </w:rPr>
              <w:t xml:space="preserve"> été effectuée</w:t>
            </w:r>
            <w:r w:rsidR="00760C82" w:rsidRPr="003D559C">
              <w:rPr>
                <w:rFonts w:eastAsia="Times New Roman"/>
              </w:rPr>
              <w:t>s</w:t>
            </w:r>
            <w:r w:rsidRPr="003D559C">
              <w:rPr>
                <w:rFonts w:eastAsia="Times New Roman"/>
              </w:rPr>
              <w:t xml:space="preserve">, et ce, sous la supervision d’un travailleur OPA de la </w:t>
            </w:r>
            <w:r w:rsidRPr="003D559C">
              <w:rPr>
                <w:rFonts w:eastAsia="Times New Roman"/>
                <w:highlight w:val="yellow"/>
              </w:rPr>
              <w:t>ville/municipalité/régie/MRC</w:t>
            </w:r>
            <w:r w:rsidRPr="003D559C">
              <w:rPr>
                <w:rFonts w:eastAsia="Times New Roman"/>
              </w:rPr>
              <w:t>.</w:t>
            </w:r>
            <w:r w:rsidR="00945777" w:rsidRPr="003D559C">
              <w:rPr>
                <w:rFonts w:eastAsia="Times New Roman"/>
              </w:rPr>
              <w:t xml:space="preserve"> Le chargé de projet doit alors appos</w:t>
            </w:r>
            <w:r w:rsidR="00054246" w:rsidRPr="003D559C">
              <w:rPr>
                <w:rFonts w:eastAsia="Times New Roman"/>
              </w:rPr>
              <w:t>er</w:t>
            </w:r>
            <w:r w:rsidR="00945777" w:rsidRPr="003D559C">
              <w:rPr>
                <w:rFonts w:eastAsia="Times New Roman"/>
              </w:rPr>
              <w:t xml:space="preserve"> un cadenas de contrôle sur la boîte de cadenassage du maître d’œuvre ou de l’entrepreneur.</w:t>
            </w:r>
          </w:p>
        </w:tc>
      </w:tr>
    </w:tbl>
    <w:p w14:paraId="668FCB2E" w14:textId="0BF1D503" w:rsidR="004F4FDC" w:rsidRPr="00EF2D35" w:rsidRDefault="00EF2D35" w:rsidP="00EF2D35">
      <w:pPr>
        <w:pStyle w:val="Titre1"/>
        <w:ind w:left="360" w:hanging="360"/>
        <w:jc w:val="both"/>
        <w:rPr>
          <w:sz w:val="24"/>
        </w:rPr>
      </w:pPr>
      <w:r w:rsidRPr="00EF2D35">
        <w:rPr>
          <w:sz w:val="24"/>
        </w:rPr>
        <w:t>7.</w:t>
      </w:r>
      <w:r w:rsidRPr="00EF2D35">
        <w:rPr>
          <w:sz w:val="24"/>
        </w:rPr>
        <w:tab/>
        <w:t>RESPONSABILITÉ DE L’ÉLABORATION, DE LA DIFFUSION, DE L’INTERPRÉTATION, DE L’ÉVALUATION ET DE LA MISE À JOUR</w:t>
      </w:r>
    </w:p>
    <w:p w14:paraId="0D904ACB" w14:textId="7CFDF6F0" w:rsidR="004F4FDC" w:rsidRPr="00EF2D35" w:rsidRDefault="004F4FDC" w:rsidP="00A30DEF">
      <w:pPr>
        <w:spacing w:before="120" w:after="120"/>
        <w:jc w:val="both"/>
      </w:pPr>
      <w:r w:rsidRPr="00EF2D35">
        <w:t xml:space="preserve">Se référer au « </w:t>
      </w:r>
      <w:r w:rsidRPr="00EF2D35">
        <w:rPr>
          <w:highlight w:val="yellow"/>
        </w:rPr>
        <w:t>Programme pour la maîtrise des énergies dangereuses : cadenassage ou autres méthodes de votre municipalité/ville/régie/MRC</w:t>
      </w:r>
      <w:r w:rsidRPr="00EF2D35">
        <w:t xml:space="preserve"> ».</w:t>
      </w:r>
    </w:p>
    <w:p w14:paraId="0E593E56" w14:textId="59042482" w:rsidR="00F12930" w:rsidRPr="00EF2D35" w:rsidRDefault="001960C8" w:rsidP="00A30DEF">
      <w:pPr>
        <w:spacing w:before="120" w:after="120"/>
        <w:jc w:val="both"/>
      </w:pPr>
      <w:r w:rsidRPr="00EF2D35">
        <w:rPr>
          <w:highlight w:val="yellow"/>
        </w:rPr>
        <w:t xml:space="preserve">Le </w:t>
      </w:r>
      <w:r w:rsidR="00CE7C6D" w:rsidRPr="00EF2D35">
        <w:rPr>
          <w:highlight w:val="yellow"/>
        </w:rPr>
        <w:t xml:space="preserve">comité </w:t>
      </w:r>
      <w:r w:rsidR="00DC7F6B" w:rsidRPr="00EF2D35">
        <w:rPr>
          <w:highlight w:val="yellow"/>
        </w:rPr>
        <w:t xml:space="preserve">paritaire </w:t>
      </w:r>
      <w:r w:rsidR="00CE7C6D" w:rsidRPr="00EF2D35">
        <w:rPr>
          <w:highlight w:val="yellow"/>
        </w:rPr>
        <w:t>pour la maîtrise des énergies dangereuses du réseau d’aqueduc</w:t>
      </w:r>
      <w:r w:rsidR="00D0142D" w:rsidRPr="00EF2D35">
        <w:rPr>
          <w:highlight w:val="yellow"/>
        </w:rPr>
        <w:t xml:space="preserve"> </w:t>
      </w:r>
      <w:r w:rsidR="00DC7F6B" w:rsidRPr="00EF2D35">
        <w:rPr>
          <w:highlight w:val="yellow"/>
        </w:rPr>
        <w:t xml:space="preserve">de la </w:t>
      </w:r>
      <w:r w:rsidR="00DC7F6B" w:rsidRPr="00EF2D35">
        <w:rPr>
          <w:rFonts w:eastAsia="Times New Roman"/>
          <w:highlight w:val="yellow"/>
        </w:rPr>
        <w:t>ville/municipalité/régie/MRC</w:t>
      </w:r>
      <w:r w:rsidR="00DC7F6B" w:rsidRPr="00EF2D35">
        <w:rPr>
          <w:highlight w:val="yellow"/>
        </w:rPr>
        <w:t xml:space="preserve"> </w:t>
      </w:r>
      <w:r w:rsidR="00D0142D" w:rsidRPr="00EF2D35">
        <w:rPr>
          <w:highlight w:val="yellow"/>
        </w:rPr>
        <w:t xml:space="preserve">est </w:t>
      </w:r>
      <w:r w:rsidR="008C7C2B" w:rsidRPr="00EF2D35">
        <w:rPr>
          <w:highlight w:val="yellow"/>
        </w:rPr>
        <w:t>composé</w:t>
      </w:r>
      <w:r w:rsidR="00D0142D" w:rsidRPr="00EF2D35">
        <w:rPr>
          <w:highlight w:val="yellow"/>
        </w:rPr>
        <w:t xml:space="preserve"> de représentants </w:t>
      </w:r>
      <w:r w:rsidR="00674DDD" w:rsidRPr="00EF2D35">
        <w:rPr>
          <w:highlight w:val="yellow"/>
        </w:rPr>
        <w:t>de la division santé et sécurité du travail</w:t>
      </w:r>
      <w:r w:rsidR="005A085E" w:rsidRPr="00EF2D35">
        <w:rPr>
          <w:highlight w:val="yellow"/>
        </w:rPr>
        <w:t xml:space="preserve"> du service des ressources humaines</w:t>
      </w:r>
      <w:r w:rsidR="00674DDD" w:rsidRPr="00EF2D35">
        <w:rPr>
          <w:highlight w:val="yellow"/>
        </w:rPr>
        <w:t xml:space="preserve">, </w:t>
      </w:r>
      <w:r w:rsidR="00D0142D" w:rsidRPr="00EF2D35">
        <w:rPr>
          <w:highlight w:val="yellow"/>
        </w:rPr>
        <w:t>des services des travaux publics</w:t>
      </w:r>
      <w:r w:rsidR="00674DDD" w:rsidRPr="00EF2D35">
        <w:rPr>
          <w:highlight w:val="yellow"/>
        </w:rPr>
        <w:t xml:space="preserve"> </w:t>
      </w:r>
      <w:r w:rsidR="00D0142D" w:rsidRPr="00EF2D35">
        <w:rPr>
          <w:highlight w:val="yellow"/>
        </w:rPr>
        <w:t xml:space="preserve">et </w:t>
      </w:r>
      <w:r w:rsidR="00C443DC" w:rsidRPr="00EF2D35">
        <w:rPr>
          <w:highlight w:val="yellow"/>
        </w:rPr>
        <w:t>de</w:t>
      </w:r>
      <w:r w:rsidR="005A085E" w:rsidRPr="00EF2D35">
        <w:rPr>
          <w:highlight w:val="yellow"/>
        </w:rPr>
        <w:t xml:space="preserve"> la</w:t>
      </w:r>
      <w:r w:rsidR="00C443DC" w:rsidRPr="00EF2D35">
        <w:rPr>
          <w:highlight w:val="yellow"/>
        </w:rPr>
        <w:t xml:space="preserve"> gestion des infrastructures</w:t>
      </w:r>
      <w:r w:rsidR="00D0142D" w:rsidRPr="00EF2D35">
        <w:rPr>
          <w:highlight w:val="yellow"/>
        </w:rPr>
        <w:t>. Il est responsable de l’élaboration, de la diffusion, de l’interprétation et de la mise à mise à jour de cette procédure.</w:t>
      </w:r>
    </w:p>
    <w:p w14:paraId="4B7607D8" w14:textId="5A3C0387" w:rsidR="0072217B" w:rsidRPr="00EF2D35" w:rsidRDefault="00F12930" w:rsidP="00A30DEF">
      <w:pPr>
        <w:spacing w:before="120" w:after="120"/>
        <w:jc w:val="both"/>
      </w:pPr>
      <w:r w:rsidRPr="00EF2D35">
        <w:t xml:space="preserve">Les </w:t>
      </w:r>
      <w:r w:rsidR="009619E1" w:rsidRPr="00EF2D35">
        <w:t>service</w:t>
      </w:r>
      <w:r w:rsidRPr="00EF2D35">
        <w:t>s concernés</w:t>
      </w:r>
      <w:r w:rsidR="00C925DE" w:rsidRPr="00EF2D35">
        <w:t xml:space="preserve"> sont responsables de l’évaluation de la présente procédure</w:t>
      </w:r>
      <w:r w:rsidR="00EF2389" w:rsidRPr="00EF2D35">
        <w:t xml:space="preserve"> et des programmes qui en découlent, lorsque requi</w:t>
      </w:r>
      <w:r w:rsidR="00F40BBE" w:rsidRPr="00EF2D35">
        <w:t>s</w:t>
      </w:r>
      <w:r w:rsidR="00CE7C6D" w:rsidRPr="00EF2D35">
        <w:t>.</w:t>
      </w:r>
    </w:p>
    <w:p w14:paraId="270190CC" w14:textId="0A2C7ACF" w:rsidR="00C45A0E" w:rsidRPr="00EF2D35" w:rsidRDefault="00EF2D35" w:rsidP="00EF2D35">
      <w:pPr>
        <w:pStyle w:val="Titre1"/>
        <w:ind w:left="360" w:hanging="360"/>
        <w:jc w:val="both"/>
        <w:rPr>
          <w:sz w:val="24"/>
        </w:rPr>
      </w:pPr>
      <w:r w:rsidRPr="00EF2D35">
        <w:rPr>
          <w:sz w:val="24"/>
        </w:rPr>
        <w:lastRenderedPageBreak/>
        <w:t>8.</w:t>
      </w:r>
      <w:r w:rsidRPr="00EF2D35">
        <w:rPr>
          <w:sz w:val="24"/>
        </w:rPr>
        <w:tab/>
        <w:t>RESPONSABILITÉ DE L’APPLICATION</w:t>
      </w:r>
    </w:p>
    <w:p w14:paraId="64482C54" w14:textId="221BC74F" w:rsidR="00DE2F24" w:rsidRPr="00A30DEF" w:rsidRDefault="00DE2F24" w:rsidP="00A30DEF">
      <w:pPr>
        <w:pStyle w:val="Paragraphedeliste"/>
        <w:spacing w:before="120" w:after="120"/>
        <w:ind w:left="0"/>
      </w:pPr>
      <w:r w:rsidRPr="00A30DEF">
        <w:t xml:space="preserve">Chaque direction et arrondissement est responsable de la mise en </w:t>
      </w:r>
      <w:r w:rsidR="0086421E" w:rsidRPr="00A30DEF">
        <w:t>œuvre, dans ses activités, des dispositions de cette procédure et du contrôle de son application.</w:t>
      </w:r>
    </w:p>
    <w:p w14:paraId="2239E76E" w14:textId="50C46847" w:rsidR="004F4FDC" w:rsidRPr="00EF2D35" w:rsidRDefault="00EF2D35" w:rsidP="00EF2D35">
      <w:pPr>
        <w:pStyle w:val="Titre1"/>
        <w:ind w:left="360" w:hanging="360"/>
        <w:jc w:val="both"/>
        <w:rPr>
          <w:sz w:val="24"/>
        </w:rPr>
      </w:pPr>
      <w:r w:rsidRPr="00EF2D35">
        <w:rPr>
          <w:sz w:val="24"/>
        </w:rPr>
        <w:t>9.</w:t>
      </w:r>
      <w:r w:rsidRPr="00EF2D35">
        <w:rPr>
          <w:sz w:val="24"/>
        </w:rPr>
        <w:tab/>
        <w:t>SITUATION OÙ IL EST IMPOSSIBLE DE CADENASSER</w:t>
      </w:r>
    </w:p>
    <w:p w14:paraId="22702D19" w14:textId="77777777" w:rsidR="004F4FDC" w:rsidRPr="0016486A" w:rsidRDefault="004F4FDC" w:rsidP="00A30DEF">
      <w:pPr>
        <w:pStyle w:val="Paragraphedeliste"/>
        <w:spacing w:before="120" w:after="120"/>
        <w:ind w:left="0"/>
      </w:pPr>
      <w:r w:rsidRPr="0016486A">
        <w:t>Signaler la problématique à votre supérieur immédiat. L’employeur doit élaborer un plan d’action pour prévoir :</w:t>
      </w:r>
    </w:p>
    <w:p w14:paraId="447EE329" w14:textId="77777777" w:rsidR="004F4FDC" w:rsidRPr="00AE3F01" w:rsidRDefault="004F4FDC" w:rsidP="00A30DEF">
      <w:pPr>
        <w:numPr>
          <w:ilvl w:val="0"/>
          <w:numId w:val="6"/>
        </w:numPr>
        <w:spacing w:before="120" w:after="120" w:line="252" w:lineRule="auto"/>
        <w:jc w:val="both"/>
        <w:rPr>
          <w:rFonts w:eastAsia="Times New Roman"/>
        </w:rPr>
      </w:pPr>
      <w:r w:rsidRPr="00AE3F01">
        <w:rPr>
          <w:rFonts w:eastAsia="Times New Roman"/>
        </w:rPr>
        <w:t xml:space="preserve">Les travaux nécessaires pour rendre le point de coupure cadenassable; </w:t>
      </w:r>
      <w:proofErr w:type="gramStart"/>
      <w:r w:rsidRPr="00AE3F01">
        <w:rPr>
          <w:rFonts w:eastAsia="Times New Roman"/>
        </w:rPr>
        <w:t>OU</w:t>
      </w:r>
      <w:proofErr w:type="gramEnd"/>
    </w:p>
    <w:p w14:paraId="52DD75E2" w14:textId="77777777" w:rsidR="004F4FDC" w:rsidRPr="003D559C" w:rsidRDefault="004F4FDC" w:rsidP="00A30DEF">
      <w:pPr>
        <w:pStyle w:val="Paragraphedeliste"/>
        <w:numPr>
          <w:ilvl w:val="0"/>
          <w:numId w:val="6"/>
        </w:numPr>
        <w:spacing w:before="120" w:after="120"/>
        <w:rPr>
          <w:rFonts w:eastAsia="Times New Roman"/>
        </w:rPr>
      </w:pPr>
      <w:r w:rsidRPr="003D559C">
        <w:rPr>
          <w:rFonts w:eastAsia="Times New Roman"/>
        </w:rPr>
        <w:t xml:space="preserve">Une méthode de travail assurant une sécurité équivalente au cadenassage avec une identification des dangers et l’évaluation des risques (IDER), en attendant que les correctifs soient effectués; </w:t>
      </w:r>
      <w:proofErr w:type="gramStart"/>
      <w:r w:rsidRPr="003D559C">
        <w:rPr>
          <w:rFonts w:eastAsia="Times New Roman"/>
        </w:rPr>
        <w:t>OU</w:t>
      </w:r>
      <w:proofErr w:type="gramEnd"/>
    </w:p>
    <w:p w14:paraId="15003EB7" w14:textId="77777777" w:rsidR="004F4FDC" w:rsidRPr="00F458BE" w:rsidRDefault="004F4FDC" w:rsidP="00A30DEF">
      <w:pPr>
        <w:pStyle w:val="Paragraphedeliste"/>
        <w:numPr>
          <w:ilvl w:val="0"/>
          <w:numId w:val="6"/>
        </w:numPr>
        <w:spacing w:before="120" w:after="120"/>
        <w:rPr>
          <w:rFonts w:eastAsia="Times New Roman"/>
        </w:rPr>
      </w:pPr>
      <w:r>
        <w:rPr>
          <w:rFonts w:eastAsia="Times New Roman"/>
        </w:rPr>
        <w:t>R</w:t>
      </w:r>
      <w:r w:rsidRPr="00D77A94">
        <w:rPr>
          <w:rFonts w:eastAsia="Times New Roman"/>
        </w:rPr>
        <w:t>eporter les travaux.</w:t>
      </w:r>
    </w:p>
    <w:p w14:paraId="5D3031B0" w14:textId="7907E0B3" w:rsidR="00973A7F" w:rsidRPr="00B73EBF" w:rsidRDefault="00E349FD" w:rsidP="00EF2D35">
      <w:pPr>
        <w:pStyle w:val="Titre1"/>
        <w:ind w:left="360" w:hanging="360"/>
        <w:jc w:val="both"/>
        <w:rPr>
          <w:sz w:val="24"/>
        </w:rPr>
      </w:pPr>
      <w:r>
        <w:rPr>
          <w:sz w:val="24"/>
        </w:rPr>
        <w:t>10</w:t>
      </w:r>
      <w:r w:rsidR="00973A7F" w:rsidRPr="00B73EBF">
        <w:rPr>
          <w:sz w:val="24"/>
        </w:rPr>
        <w:t>.</w:t>
      </w:r>
      <w:r w:rsidR="00973A7F" w:rsidRPr="00B73EBF">
        <w:rPr>
          <w:sz w:val="24"/>
        </w:rPr>
        <w:tab/>
        <w:t>RÉFÉRENCES</w:t>
      </w:r>
    </w:p>
    <w:p w14:paraId="1CEF15FD" w14:textId="77777777" w:rsidR="00973A7F" w:rsidRPr="00BC314B" w:rsidRDefault="00A0493E" w:rsidP="00A30DEF">
      <w:pPr>
        <w:pStyle w:val="Paragraphedeliste"/>
        <w:numPr>
          <w:ilvl w:val="0"/>
          <w:numId w:val="1"/>
        </w:numPr>
        <w:spacing w:before="120" w:after="120"/>
        <w:jc w:val="both"/>
        <w:rPr>
          <w:color w:val="0000FF"/>
        </w:rPr>
      </w:pPr>
      <w:hyperlink r:id="rId25" w:history="1">
        <w:r w:rsidR="00973A7F" w:rsidRPr="00BC314B">
          <w:rPr>
            <w:rStyle w:val="Lienhypertexte"/>
            <w:color w:val="0000FF"/>
          </w:rPr>
          <w:t>Loi sur la santé et la sécurité du travail (LSST), L.R.Q. chapitre S-2.1</w:t>
        </w:r>
      </w:hyperlink>
    </w:p>
    <w:p w14:paraId="1B2B57B7" w14:textId="77777777" w:rsidR="00973A7F" w:rsidRPr="00BC314B" w:rsidRDefault="00A0493E" w:rsidP="00A30DEF">
      <w:pPr>
        <w:pStyle w:val="Paragraphedeliste"/>
        <w:numPr>
          <w:ilvl w:val="0"/>
          <w:numId w:val="1"/>
        </w:numPr>
        <w:spacing w:before="120" w:after="120"/>
        <w:jc w:val="both"/>
        <w:rPr>
          <w:color w:val="0000FF"/>
        </w:rPr>
      </w:pPr>
      <w:hyperlink r:id="rId26" w:history="1">
        <w:r w:rsidR="00973A7F" w:rsidRPr="00BC314B">
          <w:rPr>
            <w:rStyle w:val="Lienhypertexte"/>
            <w:color w:val="0000FF"/>
          </w:rPr>
          <w:t>Règlement sur la santé et la sécurité du travail (RSST), S-2.1, r. 13</w:t>
        </w:r>
      </w:hyperlink>
    </w:p>
    <w:p w14:paraId="68D0C1EC" w14:textId="77777777" w:rsidR="00973A7F" w:rsidRDefault="00A0493E" w:rsidP="00A30DEF">
      <w:pPr>
        <w:pStyle w:val="Paragraphedeliste"/>
        <w:numPr>
          <w:ilvl w:val="0"/>
          <w:numId w:val="1"/>
        </w:numPr>
        <w:spacing w:before="120" w:after="120"/>
        <w:jc w:val="both"/>
      </w:pPr>
      <w:hyperlink r:id="rId27" w:history="1">
        <w:r w:rsidR="00973A7F" w:rsidRPr="00BC314B">
          <w:rPr>
            <w:rStyle w:val="Lienhypertexte"/>
            <w:color w:val="0000FF"/>
          </w:rPr>
          <w:t>Code de sécurité pour les travaux de construction (CSTC), S-2.1, r. 4</w:t>
        </w:r>
      </w:hyperlink>
    </w:p>
    <w:p w14:paraId="2BAC6EA6" w14:textId="77777777" w:rsidR="00973A7F" w:rsidRPr="00BC314B" w:rsidRDefault="00A0493E" w:rsidP="00A30DEF">
      <w:pPr>
        <w:pStyle w:val="Paragraphedeliste"/>
        <w:numPr>
          <w:ilvl w:val="0"/>
          <w:numId w:val="1"/>
        </w:numPr>
        <w:spacing w:before="120" w:after="120"/>
        <w:jc w:val="both"/>
        <w:rPr>
          <w:color w:val="0000FF"/>
        </w:rPr>
      </w:pPr>
      <w:hyperlink r:id="rId28" w:history="1">
        <w:r w:rsidR="00973A7F" w:rsidRPr="00BC314B">
          <w:rPr>
            <w:rStyle w:val="Lienhypertexte"/>
            <w:color w:val="0000FF"/>
          </w:rPr>
          <w:t>Maîtrise des énergies dangereuses – cadenassage et autres méthodes, CSA</w:t>
        </w:r>
        <w:r w:rsidR="00973A7F">
          <w:rPr>
            <w:rStyle w:val="Lienhypertexte"/>
            <w:color w:val="0000FF"/>
          </w:rPr>
          <w:t xml:space="preserve"> </w:t>
        </w:r>
        <w:r w:rsidR="00973A7F" w:rsidRPr="00BC314B">
          <w:rPr>
            <w:rStyle w:val="Lienhypertexte"/>
            <w:color w:val="0000FF"/>
          </w:rPr>
          <w:t>Z460-13</w:t>
        </w:r>
      </w:hyperlink>
    </w:p>
    <w:p w14:paraId="111DB012" w14:textId="77777777" w:rsidR="00973A7F" w:rsidRDefault="00A0493E" w:rsidP="00A30DEF">
      <w:pPr>
        <w:pStyle w:val="Paragraphedeliste"/>
        <w:numPr>
          <w:ilvl w:val="0"/>
          <w:numId w:val="1"/>
        </w:numPr>
        <w:spacing w:before="120" w:after="120"/>
        <w:jc w:val="both"/>
      </w:pPr>
      <w:hyperlink r:id="rId29" w:history="1">
        <w:r w:rsidR="00973A7F" w:rsidRPr="00BC314B">
          <w:rPr>
            <w:rStyle w:val="Lienhypertexte"/>
            <w:color w:val="0000FF"/>
          </w:rPr>
          <w:t>Règlement sur la qualité de l’eau potable (RQEP)</w:t>
        </w:r>
      </w:hyperlink>
    </w:p>
    <w:p w14:paraId="3AF86D3E" w14:textId="77777777" w:rsidR="00973A7F" w:rsidRPr="00A30DEF" w:rsidRDefault="00973A7F" w:rsidP="00A30DEF">
      <w:pPr>
        <w:pStyle w:val="Paragraphedeliste"/>
        <w:numPr>
          <w:ilvl w:val="0"/>
          <w:numId w:val="1"/>
        </w:numPr>
        <w:spacing w:before="120" w:after="120"/>
        <w:jc w:val="both"/>
      </w:pPr>
      <w:r w:rsidRPr="00A30DEF">
        <w:t>Le « Programme pour la maîtrise des énergies dangereuses : cadenassage ou autres méthodes de votre municipalité/ville/régie/MRC »</w:t>
      </w:r>
      <w:r w:rsidRPr="00A30DEF">
        <w:rPr>
          <w:sz w:val="24"/>
          <w:vertAlign w:val="superscript"/>
        </w:rPr>
        <w:t xml:space="preserve"> </w:t>
      </w:r>
      <w:r w:rsidRPr="00A30DEF">
        <w:rPr>
          <w:sz w:val="24"/>
          <w:vertAlign w:val="superscript"/>
        </w:rPr>
        <w:footnoteReference w:id="6"/>
      </w:r>
      <w:r w:rsidRPr="00A30DEF">
        <w:t xml:space="preserve">. </w:t>
      </w:r>
      <w:r w:rsidRPr="00A30DEF">
        <w:rPr>
          <w:highlight w:val="yellow"/>
        </w:rPr>
        <w:t xml:space="preserve">En l’absence de celui-ci, se référer au programme type sur le thème </w:t>
      </w:r>
      <w:hyperlink r:id="rId30" w:history="1">
        <w:r w:rsidRPr="00A30DEF">
          <w:rPr>
            <w:rStyle w:val="Lienhypertexte"/>
            <w:color w:val="0000FF"/>
            <w:highlight w:val="yellow"/>
          </w:rPr>
          <w:t>Cadenassage</w:t>
        </w:r>
      </w:hyperlink>
      <w:r w:rsidRPr="00A30DEF">
        <w:rPr>
          <w:color w:val="0000FF"/>
          <w:highlight w:val="yellow"/>
        </w:rPr>
        <w:t xml:space="preserve"> </w:t>
      </w:r>
      <w:r w:rsidRPr="00A30DEF">
        <w:rPr>
          <w:highlight w:val="yellow"/>
        </w:rPr>
        <w:t>de l’APSAM</w:t>
      </w:r>
      <w:r w:rsidRPr="00A30DEF">
        <w:t>.</w:t>
      </w:r>
    </w:p>
    <w:p w14:paraId="6FAB912A" w14:textId="0C1CE47B" w:rsidR="00FC10DF" w:rsidRPr="00BD4546" w:rsidRDefault="00FC10DF" w:rsidP="00A30DEF">
      <w:pPr>
        <w:spacing w:before="120" w:after="120"/>
        <w:rPr>
          <w:b/>
          <w:color w:val="000000" w:themeColor="text1"/>
          <w:sz w:val="24"/>
        </w:rPr>
      </w:pPr>
      <w:r>
        <w:rPr>
          <w:b/>
          <w:color w:val="C00000"/>
          <w:sz w:val="24"/>
        </w:rPr>
        <w:br w:type="page"/>
      </w:r>
    </w:p>
    <w:p w14:paraId="23ECE462" w14:textId="5C616EAB" w:rsidR="0095043E" w:rsidRDefault="0095043E" w:rsidP="001B6F04">
      <w:pPr>
        <w:spacing w:after="120"/>
        <w:jc w:val="center"/>
      </w:pPr>
      <w:r w:rsidRPr="0016486A">
        <w:rPr>
          <w:b/>
          <w:sz w:val="24"/>
        </w:rPr>
        <w:lastRenderedPageBreak/>
        <w:t>Annexe 1</w:t>
      </w:r>
      <w:r w:rsidR="00A11CEB" w:rsidRPr="0016486A">
        <w:rPr>
          <w:b/>
          <w:sz w:val="24"/>
        </w:rPr>
        <w:t xml:space="preserve"> – </w:t>
      </w:r>
      <w:r w:rsidR="000A785B">
        <w:rPr>
          <w:b/>
          <w:sz w:val="24"/>
        </w:rPr>
        <w:t>« </w:t>
      </w:r>
      <w:r w:rsidR="00A11CEB" w:rsidRPr="0016486A">
        <w:rPr>
          <w:b/>
          <w:sz w:val="24"/>
        </w:rPr>
        <w:t>Plan de fermeture-ouverture et fiche de cadenassage-décadenassage</w:t>
      </w:r>
      <w:r w:rsidR="000A785B">
        <w:rPr>
          <w:b/>
          <w:sz w:val="24"/>
        </w:rPr>
        <w:t> »</w:t>
      </w:r>
      <w:r w:rsidR="00D127D6" w:rsidRPr="0016486A">
        <w:rPr>
          <w:b/>
          <w:sz w:val="24"/>
        </w:rPr>
        <w:br/>
      </w:r>
      <w:r w:rsidR="00D127D6" w:rsidRPr="0016486A">
        <w:rPr>
          <w:highlight w:val="yellow"/>
        </w:rPr>
        <w:t>Choisir entre le</w:t>
      </w:r>
      <w:r w:rsidR="00F413F3" w:rsidRPr="0016486A">
        <w:rPr>
          <w:highlight w:val="yellow"/>
        </w:rPr>
        <w:t xml:space="preserve"> recto du</w:t>
      </w:r>
      <w:r w:rsidR="00D127D6" w:rsidRPr="0016486A">
        <w:rPr>
          <w:highlight w:val="yellow"/>
        </w:rPr>
        <w:t xml:space="preserve"> visuel 1 ou 2 </w:t>
      </w:r>
      <w:r w:rsidR="000A5463" w:rsidRPr="0016486A">
        <w:rPr>
          <w:highlight w:val="yellow"/>
        </w:rPr>
        <w:t>du plan et le</w:t>
      </w:r>
      <w:r w:rsidR="00D127D6" w:rsidRPr="0016486A">
        <w:rPr>
          <w:highlight w:val="yellow"/>
        </w:rPr>
        <w:t xml:space="preserve"> personnaliser à</w:t>
      </w:r>
      <w:r w:rsidR="00F413F3" w:rsidRPr="0016486A">
        <w:rPr>
          <w:highlight w:val="yellow"/>
        </w:rPr>
        <w:t xml:space="preserve"> </w:t>
      </w:r>
      <w:r w:rsidR="000A5463" w:rsidRPr="0016486A">
        <w:rPr>
          <w:highlight w:val="yellow"/>
        </w:rPr>
        <w:t>votre organisation</w:t>
      </w:r>
      <w:r w:rsidR="000A5463" w:rsidRPr="0016486A">
        <w:t>.</w:t>
      </w:r>
    </w:p>
    <w:p w14:paraId="4C6C7E18" w14:textId="456BA46D" w:rsidR="00BD2227" w:rsidRDefault="00471549" w:rsidP="00471549">
      <w:pPr>
        <w:spacing w:after="0" w:line="240" w:lineRule="auto"/>
        <w:jc w:val="center"/>
      </w:pPr>
      <w:r>
        <w:rPr>
          <w:noProof/>
        </w:rPr>
        <w:drawing>
          <wp:inline distT="0" distB="0" distL="0" distR="0" wp14:anchorId="4D8FB0C7" wp14:editId="68E342FC">
            <wp:extent cx="6498649" cy="5155787"/>
            <wp:effectExtent l="4762" t="0" r="2223" b="2222"/>
            <wp:docPr id="38" name="Image 9">
              <a:extLst xmlns:a="http://schemas.openxmlformats.org/drawingml/2006/main">
                <a:ext uri="{FF2B5EF4-FFF2-40B4-BE49-F238E27FC236}">
                  <a16:creationId xmlns:a16="http://schemas.microsoft.com/office/drawing/2014/main" id="{DB94B87F-754E-478C-A532-2F79BA3BAF68}"/>
                </a:ext>
              </a:extLst>
            </wp:docPr>
            <wp:cNvGraphicFramePr/>
            <a:graphic xmlns:a="http://schemas.openxmlformats.org/drawingml/2006/main">
              <a:graphicData uri="http://schemas.openxmlformats.org/drawingml/2006/picture">
                <pic:pic xmlns:pic="http://schemas.openxmlformats.org/drawingml/2006/picture">
                  <pic:nvPicPr>
                    <pic:cNvPr id="38" name="Image 9">
                      <a:extLst>
                        <a:ext uri="{FF2B5EF4-FFF2-40B4-BE49-F238E27FC236}">
                          <a16:creationId xmlns:a16="http://schemas.microsoft.com/office/drawing/2014/main" id="{DB94B87F-754E-478C-A532-2F79BA3BAF68}"/>
                        </a:ext>
                      </a:extLst>
                    </pic:cNvPr>
                    <pic:cNvPicPr/>
                  </pic:nvPicPr>
                  <pic:blipFill rotWithShape="1">
                    <a:blip r:embed="rId31"/>
                    <a:srcRect l="2995" t="492" r="2391" b="2206"/>
                    <a:stretch/>
                  </pic:blipFill>
                  <pic:spPr bwMode="auto">
                    <a:xfrm rot="16200000">
                      <a:off x="0" y="0"/>
                      <a:ext cx="6522614" cy="5174800"/>
                    </a:xfrm>
                    <a:prstGeom prst="rect">
                      <a:avLst/>
                    </a:prstGeom>
                    <a:ln>
                      <a:noFill/>
                    </a:ln>
                    <a:extLst>
                      <a:ext uri="{53640926-AAD7-44D8-BBD7-CCE9431645EC}">
                        <a14:shadowObscured xmlns:a14="http://schemas.microsoft.com/office/drawing/2010/main"/>
                      </a:ext>
                    </a:extLst>
                  </pic:spPr>
                </pic:pic>
              </a:graphicData>
            </a:graphic>
          </wp:inline>
        </w:drawing>
      </w:r>
      <w:r w:rsidR="00BD2227">
        <w:br w:type="page"/>
      </w:r>
    </w:p>
    <w:p w14:paraId="3AA8C4B2" w14:textId="5F5DC6CC" w:rsidR="00D127D6" w:rsidRDefault="000A5463" w:rsidP="00D127D6">
      <w:pPr>
        <w:jc w:val="center"/>
        <w:rPr>
          <w:noProof/>
        </w:rPr>
      </w:pPr>
      <w:r w:rsidRPr="0016486A">
        <w:rPr>
          <w:highlight w:val="yellow"/>
        </w:rPr>
        <w:lastRenderedPageBreak/>
        <w:t>Choisir entre le recto du visuel 1 ou 2 du plan et le personnaliser à votre organisation</w:t>
      </w:r>
      <w:r w:rsidRPr="0016486A">
        <w:t>.</w:t>
      </w:r>
    </w:p>
    <w:p w14:paraId="2B3FAB75" w14:textId="2F00A1A2" w:rsidR="00BD2227" w:rsidRDefault="000F7FF5" w:rsidP="000F7FF5">
      <w:pPr>
        <w:spacing w:after="0" w:line="240" w:lineRule="auto"/>
        <w:jc w:val="center"/>
        <w:rPr>
          <w:noProof/>
        </w:rPr>
      </w:pPr>
      <w:r>
        <w:rPr>
          <w:noProof/>
        </w:rPr>
        <w:drawing>
          <wp:inline distT="0" distB="0" distL="0" distR="0" wp14:anchorId="46459BE4" wp14:editId="01E05797">
            <wp:extent cx="6667867" cy="5102430"/>
            <wp:effectExtent l="1587" t="0" r="1588" b="1587"/>
            <wp:docPr id="13" name="Image 12">
              <a:extLst xmlns:a="http://schemas.openxmlformats.org/drawingml/2006/main">
                <a:ext uri="{FF2B5EF4-FFF2-40B4-BE49-F238E27FC236}">
                  <a16:creationId xmlns:a16="http://schemas.microsoft.com/office/drawing/2014/main" id="{3C550938-C2CC-4C70-9E95-D7E728931FCA}"/>
                </a:ext>
              </a:extLst>
            </wp:docPr>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3C550938-C2CC-4C70-9E95-D7E728931FCA}"/>
                        </a:ext>
                      </a:extLst>
                    </pic:cNvPr>
                    <pic:cNvPicPr/>
                  </pic:nvPicPr>
                  <pic:blipFill rotWithShape="1">
                    <a:blip r:embed="rId32"/>
                    <a:srcRect l="3257" t="1963" r="1786" b="1004"/>
                    <a:stretch/>
                  </pic:blipFill>
                  <pic:spPr bwMode="auto">
                    <a:xfrm rot="16200000">
                      <a:off x="0" y="0"/>
                      <a:ext cx="6684485" cy="5115146"/>
                    </a:xfrm>
                    <a:prstGeom prst="rect">
                      <a:avLst/>
                    </a:prstGeom>
                    <a:ln>
                      <a:noFill/>
                    </a:ln>
                    <a:extLst>
                      <a:ext uri="{53640926-AAD7-44D8-BBD7-CCE9431645EC}">
                        <a14:shadowObscured xmlns:a14="http://schemas.microsoft.com/office/drawing/2010/main"/>
                      </a:ext>
                    </a:extLst>
                  </pic:spPr>
                </pic:pic>
              </a:graphicData>
            </a:graphic>
          </wp:inline>
        </w:drawing>
      </w:r>
      <w:r w:rsidR="00BD2227">
        <w:rPr>
          <w:noProof/>
        </w:rPr>
        <w:br w:type="page"/>
      </w:r>
    </w:p>
    <w:p w14:paraId="778EB973" w14:textId="40B60CFC" w:rsidR="00D127D6" w:rsidRDefault="00D127D6" w:rsidP="001B6F04">
      <w:pPr>
        <w:spacing w:after="120"/>
        <w:jc w:val="center"/>
        <w:rPr>
          <w:noProof/>
        </w:rPr>
      </w:pPr>
      <w:r w:rsidRPr="0016486A">
        <w:rPr>
          <w:highlight w:val="yellow"/>
        </w:rPr>
        <w:lastRenderedPageBreak/>
        <w:t xml:space="preserve">Personnaliser la </w:t>
      </w:r>
      <w:r w:rsidR="00293847">
        <w:rPr>
          <w:highlight w:val="yellow"/>
        </w:rPr>
        <w:t>« F</w:t>
      </w:r>
      <w:r w:rsidRPr="0016486A">
        <w:rPr>
          <w:highlight w:val="yellow"/>
        </w:rPr>
        <w:t>iche de cadenassage-décadenassage</w:t>
      </w:r>
      <w:r w:rsidR="00293847">
        <w:rPr>
          <w:highlight w:val="yellow"/>
        </w:rPr>
        <w:t> »</w:t>
      </w:r>
      <w:r w:rsidRPr="0016486A">
        <w:rPr>
          <w:highlight w:val="yellow"/>
        </w:rPr>
        <w:t xml:space="preserve"> (verso</w:t>
      </w:r>
      <w:r w:rsidR="00F413F3" w:rsidRPr="0016486A">
        <w:rPr>
          <w:highlight w:val="yellow"/>
        </w:rPr>
        <w:t>)</w:t>
      </w:r>
      <w:r w:rsidR="0016486A" w:rsidRPr="0016486A">
        <w:rPr>
          <w:noProof/>
        </w:rPr>
        <w:t>.</w:t>
      </w:r>
    </w:p>
    <w:p w14:paraId="7D9B02DD" w14:textId="77777777" w:rsidR="00641FB4" w:rsidRDefault="001B6F04" w:rsidP="001B6F04">
      <w:pPr>
        <w:spacing w:after="0" w:line="240" w:lineRule="auto"/>
        <w:jc w:val="center"/>
        <w:rPr>
          <w:noProof/>
        </w:rPr>
        <w:sectPr w:rsidR="00641FB4" w:rsidSect="00466C28">
          <w:headerReference w:type="first" r:id="rId33"/>
          <w:footerReference w:type="first" r:id="rId34"/>
          <w:pgSz w:w="12240" w:h="15840" w:code="1"/>
          <w:pgMar w:top="1440" w:right="927" w:bottom="1728" w:left="1440" w:header="720" w:footer="720" w:gutter="0"/>
          <w:cols w:space="720"/>
          <w:titlePg/>
          <w:docGrid w:linePitch="360"/>
        </w:sectPr>
      </w:pPr>
      <w:r>
        <w:rPr>
          <w:noProof/>
        </w:rPr>
        <w:drawing>
          <wp:inline distT="0" distB="0" distL="0" distR="0" wp14:anchorId="506EAB03" wp14:editId="2E3771C9">
            <wp:extent cx="6691217" cy="5210347"/>
            <wp:effectExtent l="0" t="254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a:stretch>
                      <a:fillRect/>
                    </a:stretch>
                  </pic:blipFill>
                  <pic:spPr>
                    <a:xfrm rot="16200000">
                      <a:off x="0" y="0"/>
                      <a:ext cx="6704786" cy="5220913"/>
                    </a:xfrm>
                    <a:prstGeom prst="rect">
                      <a:avLst/>
                    </a:prstGeom>
                  </pic:spPr>
                </pic:pic>
              </a:graphicData>
            </a:graphic>
          </wp:inline>
        </w:drawing>
      </w:r>
    </w:p>
    <w:p w14:paraId="396D7A59" w14:textId="08CC5329" w:rsidR="00D127D6" w:rsidRDefault="0095043E" w:rsidP="00641FB4">
      <w:pPr>
        <w:spacing w:after="120"/>
        <w:jc w:val="center"/>
      </w:pPr>
      <w:r w:rsidRPr="0016486A">
        <w:rPr>
          <w:b/>
          <w:sz w:val="24"/>
        </w:rPr>
        <w:lastRenderedPageBreak/>
        <w:t>Annexe 2</w:t>
      </w:r>
      <w:r w:rsidR="009201FE" w:rsidRPr="0016486A">
        <w:rPr>
          <w:b/>
          <w:sz w:val="24"/>
        </w:rPr>
        <w:t xml:space="preserve"> - Logigramme décisionnel</w:t>
      </w:r>
      <w:r w:rsidR="009E19AB" w:rsidRPr="0016486A">
        <w:rPr>
          <w:b/>
          <w:sz w:val="24"/>
        </w:rPr>
        <w:br/>
      </w:r>
      <w:r w:rsidR="009E19AB" w:rsidRPr="0016486A">
        <w:rPr>
          <w:highlight w:val="yellow"/>
        </w:rPr>
        <w:t>Insérer votre logigramme</w:t>
      </w:r>
      <w:r w:rsidR="008E3D98">
        <w:rPr>
          <w:highlight w:val="yellow"/>
        </w:rPr>
        <w:t xml:space="preserve"> ou conserver celui-ci</w:t>
      </w:r>
      <w:r w:rsidR="009546AA">
        <w:rPr>
          <w:highlight w:val="yellow"/>
        </w:rPr>
        <w:t>.</w:t>
      </w:r>
    </w:p>
    <w:p w14:paraId="37FB6EB1" w14:textId="5C8E0B9B" w:rsidR="001E44DE" w:rsidRDefault="00AA1A87" w:rsidP="001B6F04">
      <w:pPr>
        <w:spacing w:after="0" w:line="240" w:lineRule="auto"/>
        <w:jc w:val="center"/>
        <w:rPr>
          <w:b/>
          <w:sz w:val="24"/>
        </w:rPr>
      </w:pPr>
      <w:r>
        <w:rPr>
          <w:noProof/>
        </w:rPr>
        <mc:AlternateContent>
          <mc:Choice Requires="wps">
            <w:drawing>
              <wp:anchor distT="0" distB="0" distL="114300" distR="114300" simplePos="0" relativeHeight="251658244" behindDoc="0" locked="0" layoutInCell="1" allowOverlap="1" wp14:anchorId="506017F1" wp14:editId="6EA19D18">
                <wp:simplePos x="0" y="0"/>
                <wp:positionH relativeFrom="column">
                  <wp:posOffset>2458720</wp:posOffset>
                </wp:positionH>
                <wp:positionV relativeFrom="paragraph">
                  <wp:posOffset>5776595</wp:posOffset>
                </wp:positionV>
                <wp:extent cx="292608" cy="92597"/>
                <wp:effectExtent l="0" t="0" r="0" b="3175"/>
                <wp:wrapNone/>
                <wp:docPr id="9" name="Rectangle 9"/>
                <wp:cNvGraphicFramePr/>
                <a:graphic xmlns:a="http://schemas.openxmlformats.org/drawingml/2006/main">
                  <a:graphicData uri="http://schemas.microsoft.com/office/word/2010/wordprocessingShape">
                    <wps:wsp>
                      <wps:cNvSpPr/>
                      <wps:spPr>
                        <a:xfrm>
                          <a:off x="0" y="0"/>
                          <a:ext cx="292608" cy="925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D6E98" id="Rectangle 9" o:spid="_x0000_s1026" style="position:absolute;margin-left:193.6pt;margin-top:454.85pt;width:23.05pt;height:7.3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" fillcolor="white [3212]" stroked="f" strokeweight="1pt"/>
            </w:pict>
          </mc:Fallback>
        </mc:AlternateContent>
      </w:r>
      <w:r w:rsidR="004B64C8">
        <w:rPr>
          <w:noProof/>
        </w:rPr>
        <w:drawing>
          <wp:inline distT="0" distB="0" distL="0" distR="0" wp14:anchorId="5AE27879" wp14:editId="21740C6F">
            <wp:extent cx="6450680" cy="4239426"/>
            <wp:effectExtent l="635" t="0" r="825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679" r="794"/>
                    <a:stretch/>
                  </pic:blipFill>
                  <pic:spPr bwMode="auto">
                    <a:xfrm rot="16200000">
                      <a:off x="0" y="0"/>
                      <a:ext cx="6481931" cy="4259964"/>
                    </a:xfrm>
                    <a:prstGeom prst="rect">
                      <a:avLst/>
                    </a:prstGeom>
                    <a:ln>
                      <a:noFill/>
                    </a:ln>
                    <a:extLst>
                      <a:ext uri="{53640926-AAD7-44D8-BBD7-CCE9431645EC}">
                        <a14:shadowObscured xmlns:a14="http://schemas.microsoft.com/office/drawing/2010/main"/>
                      </a:ext>
                    </a:extLst>
                  </pic:spPr>
                </pic:pic>
              </a:graphicData>
            </a:graphic>
          </wp:inline>
        </w:drawing>
      </w:r>
    </w:p>
    <w:p w14:paraId="43D24548" w14:textId="3E86D3CE" w:rsidR="001E44DE" w:rsidRPr="0016486A" w:rsidRDefault="001E44DE" w:rsidP="0095043E">
      <w:pPr>
        <w:spacing w:before="120" w:after="120"/>
        <w:jc w:val="center"/>
      </w:pPr>
      <w:r w:rsidRPr="0016486A">
        <w:rPr>
          <w:b/>
          <w:sz w:val="24"/>
        </w:rPr>
        <w:lastRenderedPageBreak/>
        <w:t>Annexe 3 –</w:t>
      </w:r>
      <w:r w:rsidR="003646B2" w:rsidRPr="0016486A">
        <w:rPr>
          <w:b/>
          <w:sz w:val="24"/>
        </w:rPr>
        <w:t xml:space="preserve"> R</w:t>
      </w:r>
      <w:r w:rsidRPr="0016486A">
        <w:rPr>
          <w:b/>
          <w:sz w:val="24"/>
        </w:rPr>
        <w:t xml:space="preserve">egistre des cadenas de </w:t>
      </w:r>
      <w:r w:rsidR="00F3265D" w:rsidRPr="0016486A">
        <w:rPr>
          <w:b/>
          <w:sz w:val="24"/>
        </w:rPr>
        <w:t>contrôle (facultatif)</w:t>
      </w:r>
      <w:r w:rsidRPr="0016486A">
        <w:rPr>
          <w:b/>
          <w:sz w:val="24"/>
        </w:rPr>
        <w:br/>
      </w:r>
      <w:r w:rsidRPr="0016486A">
        <w:rPr>
          <w:highlight w:val="yellow"/>
        </w:rPr>
        <w:t>Insérer votre registre</w:t>
      </w:r>
      <w:r w:rsidR="009546AA">
        <w:rPr>
          <w:highlight w:val="yellow"/>
        </w:rPr>
        <w:t xml:space="preserve"> </w:t>
      </w:r>
      <w:r w:rsidR="009546AA" w:rsidRPr="00ED4C1B">
        <w:rPr>
          <w:highlight w:val="yellow"/>
        </w:rPr>
        <w:t>ou personnaliser celui de l’APSAM</w:t>
      </w:r>
      <w:r w:rsidR="009546AA">
        <w:rPr>
          <w:highlight w:val="yellow"/>
        </w:rPr>
        <w:t>.</w:t>
      </w:r>
    </w:p>
    <w:p w14:paraId="74B8B1D8" w14:textId="250D391C" w:rsidR="007D1D1E" w:rsidRDefault="007D1D1E" w:rsidP="0095043E">
      <w:pPr>
        <w:spacing w:before="120" w:after="120"/>
        <w:jc w:val="center"/>
      </w:pPr>
    </w:p>
    <w:p w14:paraId="6C8BB1BD" w14:textId="5CEBA424" w:rsidR="007D1D1E" w:rsidRPr="00ED4C1B" w:rsidRDefault="00BD2227" w:rsidP="00794592">
      <w:pPr>
        <w:spacing w:before="120" w:after="120"/>
        <w:jc w:val="center"/>
      </w:pPr>
      <w:r>
        <w:rPr>
          <w:noProof/>
        </w:rPr>
        <w:drawing>
          <wp:anchor distT="0" distB="0" distL="114300" distR="114300" simplePos="0" relativeHeight="251658243" behindDoc="0" locked="0" layoutInCell="1" allowOverlap="1" wp14:anchorId="376AD4EF" wp14:editId="086EBC3F">
            <wp:simplePos x="0" y="0"/>
            <wp:positionH relativeFrom="margin">
              <wp:align>center</wp:align>
            </wp:positionH>
            <wp:positionV relativeFrom="paragraph">
              <wp:posOffset>870699</wp:posOffset>
            </wp:positionV>
            <wp:extent cx="6694857" cy="4448990"/>
            <wp:effectExtent l="18098" t="20002" r="9842" b="9843"/>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rot="16200000">
                      <a:off x="0" y="0"/>
                      <a:ext cx="6694857" cy="44489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D1D1E">
        <w:br w:type="page"/>
      </w:r>
      <w:r w:rsidR="007D1D1E" w:rsidRPr="00ED4C1B">
        <w:rPr>
          <w:b/>
          <w:sz w:val="24"/>
        </w:rPr>
        <w:lastRenderedPageBreak/>
        <w:t>Annexe 4 – Rapport sur le retrait forcé d’un dispositif de cadenassage</w:t>
      </w:r>
      <w:r w:rsidR="007D1D1E" w:rsidRPr="00ED4C1B">
        <w:rPr>
          <w:b/>
          <w:sz w:val="24"/>
        </w:rPr>
        <w:br/>
      </w:r>
      <w:r>
        <w:rPr>
          <w:noProof/>
        </w:rPr>
        <w:drawing>
          <wp:anchor distT="0" distB="0" distL="114300" distR="114300" simplePos="0" relativeHeight="251658240" behindDoc="0" locked="0" layoutInCell="1" allowOverlap="1" wp14:anchorId="1E541579" wp14:editId="4D52D296">
            <wp:simplePos x="0" y="0"/>
            <wp:positionH relativeFrom="margin">
              <wp:align>center</wp:align>
            </wp:positionH>
            <wp:positionV relativeFrom="paragraph">
              <wp:posOffset>445952</wp:posOffset>
            </wp:positionV>
            <wp:extent cx="5563479" cy="669471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563479" cy="6694714"/>
                    </a:xfrm>
                    <a:prstGeom prst="rect">
                      <a:avLst/>
                    </a:prstGeom>
                  </pic:spPr>
                </pic:pic>
              </a:graphicData>
            </a:graphic>
            <wp14:sizeRelH relativeFrom="page">
              <wp14:pctWidth>0</wp14:pctWidth>
            </wp14:sizeRelH>
            <wp14:sizeRelV relativeFrom="page">
              <wp14:pctHeight>0</wp14:pctHeight>
            </wp14:sizeRelV>
          </wp:anchor>
        </w:drawing>
      </w:r>
      <w:r w:rsidR="00794592" w:rsidRPr="00ED4C1B">
        <w:rPr>
          <w:highlight w:val="yellow"/>
        </w:rPr>
        <w:t>Insérer votre rapport ou personnalis</w:t>
      </w:r>
      <w:r w:rsidR="0018711E" w:rsidRPr="00ED4C1B">
        <w:rPr>
          <w:highlight w:val="yellow"/>
        </w:rPr>
        <w:t xml:space="preserve">er celui de </w:t>
      </w:r>
      <w:r w:rsidR="00794592" w:rsidRPr="00ED4C1B">
        <w:rPr>
          <w:highlight w:val="yellow"/>
        </w:rPr>
        <w:t>l’APSAM</w:t>
      </w:r>
      <w:r w:rsidR="00ED4C1B" w:rsidRPr="00ED4C1B">
        <w:rPr>
          <w:highlight w:val="yellow"/>
        </w:rPr>
        <w:t>.</w:t>
      </w:r>
    </w:p>
    <w:p w14:paraId="462E8CAE" w14:textId="55B35C60" w:rsidR="00961C32" w:rsidRDefault="00961C32" w:rsidP="0095043E">
      <w:pPr>
        <w:spacing w:before="120" w:after="120"/>
        <w:jc w:val="center"/>
      </w:pPr>
    </w:p>
    <w:sectPr w:rsidR="00961C32" w:rsidSect="00466C28">
      <w:pgSz w:w="12240" w:h="15840" w:code="1"/>
      <w:pgMar w:top="1440" w:right="927"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6D00" w14:textId="77777777" w:rsidR="00DA4FD8" w:rsidRDefault="00DA4FD8" w:rsidP="00FC3AE7">
      <w:pPr>
        <w:spacing w:after="0" w:line="240" w:lineRule="auto"/>
      </w:pPr>
      <w:r>
        <w:separator/>
      </w:r>
    </w:p>
  </w:endnote>
  <w:endnote w:type="continuationSeparator" w:id="0">
    <w:p w14:paraId="18A58659" w14:textId="77777777" w:rsidR="00DA4FD8" w:rsidRDefault="00DA4FD8" w:rsidP="00FC3AE7">
      <w:pPr>
        <w:spacing w:after="0" w:line="240" w:lineRule="auto"/>
      </w:pPr>
      <w:r>
        <w:continuationSeparator/>
      </w:r>
    </w:p>
  </w:endnote>
  <w:endnote w:type="continuationNotice" w:id="1">
    <w:p w14:paraId="61386CB9" w14:textId="77777777" w:rsidR="001D1607" w:rsidRDefault="001D1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361457"/>
      <w:docPartObj>
        <w:docPartGallery w:val="Page Numbers (Bottom of Page)"/>
        <w:docPartUnique/>
      </w:docPartObj>
    </w:sdtPr>
    <w:sdtEndPr>
      <w:rPr>
        <w:color w:val="FFFFFF" w:themeColor="background1"/>
      </w:rPr>
    </w:sdtEndPr>
    <w:sdtContent>
      <w:p w14:paraId="73A5AB2B" w14:textId="77777777" w:rsidR="00A30DEF" w:rsidRPr="00A30DEF" w:rsidRDefault="00A30DEF" w:rsidP="00A30DEF">
        <w:pPr>
          <w:pStyle w:val="Pieddepage"/>
          <w:jc w:val="right"/>
          <w:rPr>
            <w:color w:val="FFFFFF" w:themeColor="background1"/>
          </w:rPr>
        </w:pPr>
        <w:r w:rsidRPr="00A30DEF">
          <w:rPr>
            <w:noProof/>
            <w:color w:val="FFFFFF" w:themeColor="background1"/>
          </w:rPr>
          <mc:AlternateContent>
            <mc:Choice Requires="wps">
              <w:drawing>
                <wp:anchor distT="45720" distB="45720" distL="114300" distR="114300" simplePos="0" relativeHeight="251658252" behindDoc="0" locked="0" layoutInCell="1" allowOverlap="1" wp14:anchorId="35A498B1" wp14:editId="088B0E0F">
                  <wp:simplePos x="0" y="0"/>
                  <wp:positionH relativeFrom="page">
                    <wp:posOffset>2610485</wp:posOffset>
                  </wp:positionH>
                  <wp:positionV relativeFrom="page">
                    <wp:posOffset>9231630</wp:posOffset>
                  </wp:positionV>
                  <wp:extent cx="3561715" cy="647700"/>
                  <wp:effectExtent l="0" t="0" r="635"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B1F1F" w14:textId="6A427E9E" w:rsidR="00A30DEF" w:rsidRDefault="00A30DEF"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1" w:history="1">
                                <w:r w:rsidR="007414D2" w:rsidRPr="0053278B">
                                  <w:rPr>
                                    <w:rStyle w:val="Lienhypertexte"/>
                                    <w:i/>
                                    <w:sz w:val="16"/>
                                    <w:szCs w:val="16"/>
                                  </w:rPr>
                                  <w:t>www.apsam.com</w:t>
                                </w:r>
                              </w:hyperlink>
                              <w:hyperlink r:id="rId2" w:history="1"/>
                              <w:r w:rsidRPr="004D6339">
                                <w:rPr>
                                  <w:i/>
                                  <w:color w:val="323E4F" w:themeColor="text2" w:themeShade="BF"/>
                                  <w:sz w:val="16"/>
                                  <w:szCs w:val="16"/>
                                </w:rPr>
                                <w:t>)</w:t>
                              </w:r>
                            </w:p>
                            <w:p w14:paraId="6DDA2FDC" w14:textId="28CA5A70" w:rsidR="007414D2" w:rsidRPr="004D6339" w:rsidRDefault="007414D2" w:rsidP="007414D2">
                              <w:pPr>
                                <w:spacing w:after="0"/>
                                <w:rPr>
                                  <w:sz w:val="16"/>
                                  <w:szCs w:val="16"/>
                                </w:rPr>
                              </w:pPr>
                              <w:r>
                                <w:rPr>
                                  <w:i/>
                                  <w:color w:val="323E4F" w:themeColor="text2" w:themeShade="BF"/>
                                  <w:sz w:val="16"/>
                                  <w:szCs w:val="16"/>
                                </w:rPr>
                                <w:t>2019-09-03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A498B1" id="_x0000_t202" coordsize="21600,21600" o:spt="202" path="m,l,21600r21600,l21600,xe">
                  <v:stroke joinstyle="miter"/>
                  <v:path gradientshapeok="t" o:connecttype="rect"/>
                </v:shapetype>
                <v:shape id="Zone de texte 5" o:spid="_x0000_s1031" type="#_x0000_t202" style="position:absolute;left:0;text-align:left;margin-left:205.55pt;margin-top:726.9pt;width:280.45pt;height:51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" stroked="f">
                  <v:textbox>
                    <w:txbxContent>
                      <w:p w14:paraId="26BB1F1F" w14:textId="6A427E9E" w:rsidR="00A30DEF" w:rsidRDefault="00A30DEF"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3" w:history="1">
                          <w:r w:rsidR="007414D2" w:rsidRPr="0053278B">
                            <w:rPr>
                              <w:rStyle w:val="Lienhypertexte"/>
                              <w:i/>
                              <w:sz w:val="16"/>
                              <w:szCs w:val="16"/>
                            </w:rPr>
                            <w:t>www.apsam.com</w:t>
                          </w:r>
                        </w:hyperlink>
                        <w:hyperlink r:id="rId4" w:history="1"/>
                        <w:r w:rsidRPr="004D6339">
                          <w:rPr>
                            <w:i/>
                            <w:color w:val="323E4F" w:themeColor="text2" w:themeShade="BF"/>
                            <w:sz w:val="16"/>
                            <w:szCs w:val="16"/>
                          </w:rPr>
                          <w:t>)</w:t>
                        </w:r>
                      </w:p>
                      <w:p w14:paraId="6DDA2FDC" w14:textId="28CA5A70" w:rsidR="007414D2" w:rsidRPr="004D6339" w:rsidRDefault="007414D2" w:rsidP="007414D2">
                        <w:pPr>
                          <w:spacing w:after="0"/>
                          <w:rPr>
                            <w:sz w:val="16"/>
                            <w:szCs w:val="16"/>
                          </w:rPr>
                        </w:pPr>
                        <w:r>
                          <w:rPr>
                            <w:i/>
                            <w:color w:val="323E4F" w:themeColor="text2" w:themeShade="BF"/>
                            <w:sz w:val="16"/>
                            <w:szCs w:val="16"/>
                          </w:rPr>
                          <w:t>2019-09-03</w:t>
                        </w:r>
                      </w:p>
                    </w:txbxContent>
                  </v:textbox>
                  <w10:wrap type="square" anchorx="page" anchory="page"/>
                </v:shape>
              </w:pict>
            </mc:Fallback>
          </mc:AlternateContent>
        </w:r>
        <w:r w:rsidRPr="00A30DEF">
          <w:rPr>
            <w:noProof/>
            <w:color w:val="FFFFFF" w:themeColor="background1"/>
          </w:rPr>
          <w:drawing>
            <wp:anchor distT="0" distB="0" distL="114300" distR="114300" simplePos="0" relativeHeight="251658251" behindDoc="0" locked="0" layoutInCell="1" allowOverlap="1" wp14:anchorId="5A44780F" wp14:editId="59146E35">
              <wp:simplePos x="0" y="0"/>
              <wp:positionH relativeFrom="page">
                <wp:posOffset>473710</wp:posOffset>
              </wp:positionH>
              <wp:positionV relativeFrom="page">
                <wp:posOffset>9210040</wp:posOffset>
              </wp:positionV>
              <wp:extent cx="1953895" cy="523240"/>
              <wp:effectExtent l="0" t="0" r="8255" b="0"/>
              <wp:wrapSquare wrapText="bothSides"/>
              <wp:docPr id="1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895" cy="523240"/>
                      </a:xfrm>
                      <a:prstGeom prst="rect">
                        <a:avLst/>
                      </a:prstGeom>
                    </pic:spPr>
                  </pic:pic>
                </a:graphicData>
              </a:graphic>
            </wp:anchor>
          </w:drawing>
        </w:r>
        <w:r w:rsidRPr="00A30DEF">
          <w:rPr>
            <w:color w:val="FFFFFF" w:themeColor="background1"/>
          </w:rPr>
          <w:fldChar w:fldCharType="begin"/>
        </w:r>
        <w:r w:rsidRPr="00A30DEF">
          <w:rPr>
            <w:color w:val="FFFFFF" w:themeColor="background1"/>
          </w:rPr>
          <w:instrText>PAGE   \* MERGEFORMAT</w:instrText>
        </w:r>
        <w:r w:rsidRPr="00A30DEF">
          <w:rPr>
            <w:color w:val="FFFFFF" w:themeColor="background1"/>
          </w:rPr>
          <w:fldChar w:fldCharType="separate"/>
        </w:r>
        <w:r w:rsidRPr="00A30DEF">
          <w:rPr>
            <w:color w:val="FFFFFF" w:themeColor="background1"/>
          </w:rPr>
          <w:t>3</w:t>
        </w:r>
        <w:r w:rsidRPr="00A30DEF">
          <w:rPr>
            <w:color w:val="FFFFFF" w:themeColor="background1"/>
          </w:rPr>
          <w:fldChar w:fldCharType="end"/>
        </w:r>
      </w:p>
    </w:sdtContent>
  </w:sdt>
  <w:p w14:paraId="6176B8D4" w14:textId="067679B9" w:rsidR="002008BE" w:rsidRDefault="00A30DEF" w:rsidP="00A30DEF">
    <w:pPr>
      <w:pStyle w:val="Pieddepage"/>
      <w:tabs>
        <w:tab w:val="clear" w:pos="8640"/>
        <w:tab w:val="right" w:pos="9873"/>
      </w:tabs>
    </w:pPr>
    <w:r>
      <w:tab/>
    </w:r>
    <w:r>
      <w:fldChar w:fldCharType="begin"/>
    </w:r>
    <w:r>
      <w:instrText>PAGE   \* MERGEFORMAT</w:instrText>
    </w:r>
    <w:r>
      <w:fldChar w:fldCharType="separate"/>
    </w:r>
    <w:r>
      <w:rPr>
        <w:lang w:val="fr-FR"/>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171951"/>
      <w:docPartObj>
        <w:docPartGallery w:val="Page Numbers (Bottom of Page)"/>
        <w:docPartUnique/>
      </w:docPartObj>
    </w:sdtPr>
    <w:sdtEndPr/>
    <w:sdtContent>
      <w:p w14:paraId="1885ADD9" w14:textId="77777777" w:rsidR="00FE63CA" w:rsidRDefault="00FE63CA">
        <w:pPr>
          <w:pStyle w:val="Pieddepage"/>
          <w:jc w:val="right"/>
        </w:pPr>
        <w:r w:rsidRPr="00961C32">
          <w:rPr>
            <w:noProof/>
          </w:rPr>
          <mc:AlternateContent>
            <mc:Choice Requires="wps">
              <w:drawing>
                <wp:anchor distT="45720" distB="45720" distL="114300" distR="114300" simplePos="0" relativeHeight="251658241" behindDoc="0" locked="0" layoutInCell="1" allowOverlap="1" wp14:anchorId="70880108" wp14:editId="24D86021">
                  <wp:simplePos x="0" y="0"/>
                  <wp:positionH relativeFrom="page">
                    <wp:posOffset>2606040</wp:posOffset>
                  </wp:positionH>
                  <wp:positionV relativeFrom="page">
                    <wp:posOffset>9229090</wp:posOffset>
                  </wp:positionV>
                  <wp:extent cx="3561715" cy="647700"/>
                  <wp:effectExtent l="0" t="0" r="635" b="0"/>
                  <wp:wrapNone/>
                  <wp:docPr id="21530" name="Zone de texte 2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5E307" w14:textId="3764343C" w:rsidR="00FE63CA" w:rsidRDefault="00FE63CA"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1" w:history="1">
                                <w:r w:rsidR="007414D2" w:rsidRPr="0053278B">
                                  <w:rPr>
                                    <w:rStyle w:val="Lienhypertexte"/>
                                    <w:i/>
                                    <w:sz w:val="16"/>
                                    <w:szCs w:val="16"/>
                                  </w:rPr>
                                  <w:t>www.apsam.com</w:t>
                                </w:r>
                              </w:hyperlink>
                              <w:hyperlink r:id="rId2" w:history="1"/>
                              <w:r w:rsidRPr="004D6339">
                                <w:rPr>
                                  <w:i/>
                                  <w:color w:val="323E4F" w:themeColor="text2" w:themeShade="BF"/>
                                  <w:sz w:val="16"/>
                                  <w:szCs w:val="16"/>
                                </w:rPr>
                                <w:t>)</w:t>
                              </w:r>
                            </w:p>
                            <w:p w14:paraId="3FE824ED" w14:textId="0A4333BC" w:rsidR="007414D2" w:rsidRPr="004D6339" w:rsidRDefault="007414D2" w:rsidP="007414D2">
                              <w:pPr>
                                <w:spacing w:after="0"/>
                                <w:rPr>
                                  <w:sz w:val="16"/>
                                  <w:szCs w:val="16"/>
                                </w:rPr>
                              </w:pPr>
                              <w:r>
                                <w:rPr>
                                  <w:i/>
                                  <w:color w:val="323E4F" w:themeColor="text2" w:themeShade="BF"/>
                                  <w:sz w:val="16"/>
                                  <w:szCs w:val="16"/>
                                </w:rPr>
                                <w:t>2019-09-03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80108" id="_x0000_t202" coordsize="21600,21600" o:spt="202" path="m,l,21600r21600,l21600,xe">
                  <v:stroke joinstyle="miter"/>
                  <v:path gradientshapeok="t" o:connecttype="rect"/>
                </v:shapetype>
                <v:shape id="Zone de texte 21530" o:spid="_x0000_s1032" type="#_x0000_t202" style="position:absolute;left:0;text-align:left;margin-left:205.2pt;margin-top:726.7pt;width:280.45pt;height:5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" stroked="f">
                  <v:textbox>
                    <w:txbxContent>
                      <w:p w14:paraId="18F5E307" w14:textId="3764343C" w:rsidR="00FE63CA" w:rsidRDefault="00FE63CA"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3" w:history="1">
                          <w:r w:rsidR="007414D2" w:rsidRPr="0053278B">
                            <w:rPr>
                              <w:rStyle w:val="Lienhypertexte"/>
                              <w:i/>
                              <w:sz w:val="16"/>
                              <w:szCs w:val="16"/>
                            </w:rPr>
                            <w:t>www.apsam.com</w:t>
                          </w:r>
                        </w:hyperlink>
                        <w:hyperlink r:id="rId4" w:history="1"/>
                        <w:r w:rsidRPr="004D6339">
                          <w:rPr>
                            <w:i/>
                            <w:color w:val="323E4F" w:themeColor="text2" w:themeShade="BF"/>
                            <w:sz w:val="16"/>
                            <w:szCs w:val="16"/>
                          </w:rPr>
                          <w:t>)</w:t>
                        </w:r>
                      </w:p>
                      <w:p w14:paraId="3FE824ED" w14:textId="0A4333BC" w:rsidR="007414D2" w:rsidRPr="004D6339" w:rsidRDefault="007414D2" w:rsidP="007414D2">
                        <w:pPr>
                          <w:spacing w:after="0"/>
                          <w:rPr>
                            <w:sz w:val="16"/>
                            <w:szCs w:val="16"/>
                          </w:rPr>
                        </w:pPr>
                        <w:r>
                          <w:rPr>
                            <w:i/>
                            <w:color w:val="323E4F" w:themeColor="text2" w:themeShade="BF"/>
                            <w:sz w:val="16"/>
                            <w:szCs w:val="16"/>
                          </w:rPr>
                          <w:t>2019-09-03</w:t>
                        </w:r>
                      </w:p>
                    </w:txbxContent>
                  </v:textbox>
                  <w10:wrap anchorx="page" anchory="page"/>
                </v:shape>
              </w:pict>
            </mc:Fallback>
          </mc:AlternateContent>
        </w:r>
        <w:r w:rsidRPr="00961C32">
          <w:rPr>
            <w:noProof/>
          </w:rPr>
          <w:drawing>
            <wp:anchor distT="0" distB="0" distL="114300" distR="114300" simplePos="0" relativeHeight="251658240" behindDoc="0" locked="0" layoutInCell="1" allowOverlap="1" wp14:anchorId="2DD938DE" wp14:editId="1BECA948">
              <wp:simplePos x="0" y="0"/>
              <wp:positionH relativeFrom="page">
                <wp:posOffset>478155</wp:posOffset>
              </wp:positionH>
              <wp:positionV relativeFrom="page">
                <wp:posOffset>9213689</wp:posOffset>
              </wp:positionV>
              <wp:extent cx="1953895" cy="523240"/>
              <wp:effectExtent l="0" t="0" r="8255" b="0"/>
              <wp:wrapNone/>
              <wp:docPr id="2153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895" cy="523240"/>
                      </a:xfrm>
                      <a:prstGeom prst="rect">
                        <a:avLst/>
                      </a:prstGeom>
                    </pic:spPr>
                  </pic:pic>
                </a:graphicData>
              </a:graphic>
            </wp:anchor>
          </w:drawing>
        </w: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66F84" w14:textId="2B2E3F1C" w:rsidR="008B3FF3" w:rsidRPr="00C340F3" w:rsidRDefault="00C6498A" w:rsidP="00C340F3">
    <w:pPr>
      <w:pStyle w:val="Pieddepage"/>
    </w:pPr>
    <w:r>
      <w:rPr>
        <w:noProof/>
      </w:rPr>
      <w:drawing>
        <wp:anchor distT="0" distB="0" distL="114300" distR="114300" simplePos="0" relativeHeight="251658253" behindDoc="0" locked="0" layoutInCell="1" allowOverlap="1" wp14:anchorId="60F6AA68" wp14:editId="0EE7E4D0">
          <wp:simplePos x="0" y="0"/>
          <wp:positionH relativeFrom="margin">
            <wp:posOffset>-523875</wp:posOffset>
          </wp:positionH>
          <wp:positionV relativeFrom="paragraph">
            <wp:posOffset>-172085</wp:posOffset>
          </wp:positionV>
          <wp:extent cx="1983105" cy="488315"/>
          <wp:effectExtent l="0" t="0" r="0" b="698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B6A">
      <w:rPr>
        <w:noProof/>
        <w:color w:val="1F577E"/>
        <w:lang w:eastAsia="fr-CA"/>
      </w:rPr>
      <mc:AlternateContent>
        <mc:Choice Requires="wps">
          <w:drawing>
            <wp:anchor distT="45720" distB="45720" distL="114300" distR="114300" simplePos="0" relativeHeight="251658242" behindDoc="0" locked="0" layoutInCell="1" allowOverlap="1" wp14:anchorId="565BA2F4" wp14:editId="1DCAA6F8">
              <wp:simplePos x="0" y="0"/>
              <wp:positionH relativeFrom="page">
                <wp:posOffset>2479853</wp:posOffset>
              </wp:positionH>
              <wp:positionV relativeFrom="page">
                <wp:posOffset>9234703</wp:posOffset>
              </wp:positionV>
              <wp:extent cx="3561715" cy="647700"/>
              <wp:effectExtent l="0" t="0" r="635"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CC7CE" w14:textId="1AA2AB58" w:rsidR="00867B6A" w:rsidRDefault="00867B6A"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2" w:history="1">
                            <w:r w:rsidR="007414D2" w:rsidRPr="0053278B">
                              <w:rPr>
                                <w:rStyle w:val="Lienhypertexte"/>
                                <w:i/>
                                <w:sz w:val="16"/>
                                <w:szCs w:val="16"/>
                              </w:rPr>
                              <w:t>www.apsam.com</w:t>
                            </w:r>
                          </w:hyperlink>
                          <w:hyperlink r:id="rId3" w:history="1"/>
                          <w:r w:rsidRPr="004D6339">
                            <w:rPr>
                              <w:i/>
                              <w:color w:val="323E4F" w:themeColor="text2" w:themeShade="BF"/>
                              <w:sz w:val="16"/>
                              <w:szCs w:val="16"/>
                            </w:rPr>
                            <w:t>)</w:t>
                          </w:r>
                        </w:p>
                        <w:p w14:paraId="5CCF0DD9" w14:textId="34AD4DBD" w:rsidR="007414D2" w:rsidRPr="004D6339" w:rsidRDefault="007414D2" w:rsidP="00867B6A">
                          <w:pPr>
                            <w:rPr>
                              <w:sz w:val="16"/>
                              <w:szCs w:val="16"/>
                            </w:rPr>
                          </w:pPr>
                          <w:r>
                            <w:rPr>
                              <w:i/>
                              <w:color w:val="323E4F" w:themeColor="text2" w:themeShade="BF"/>
                              <w:sz w:val="16"/>
                              <w:szCs w:val="16"/>
                            </w:rPr>
                            <w:t>2019-09-03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BA2F4" id="_x0000_t202" coordsize="21600,21600" o:spt="202" path="m,l,21600r21600,l21600,xe">
              <v:stroke joinstyle="miter"/>
              <v:path gradientshapeok="t" o:connecttype="rect"/>
            </v:shapetype>
            <v:shape id="Zone de texte 7" o:spid="_x0000_s1033" type="#_x0000_t202" style="position:absolute;margin-left:195.25pt;margin-top:727.15pt;width:280.45pt;height:5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" stroked="f">
              <v:textbox>
                <w:txbxContent>
                  <w:p w14:paraId="3ABCC7CE" w14:textId="1AA2AB58" w:rsidR="00867B6A" w:rsidRDefault="00867B6A"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4" w:history="1">
                      <w:r w:rsidR="007414D2" w:rsidRPr="0053278B">
                        <w:rPr>
                          <w:rStyle w:val="Lienhypertexte"/>
                          <w:i/>
                          <w:sz w:val="16"/>
                          <w:szCs w:val="16"/>
                        </w:rPr>
                        <w:t>www.apsam.com</w:t>
                      </w:r>
                    </w:hyperlink>
                    <w:hyperlink r:id="rId5" w:history="1"/>
                    <w:r w:rsidRPr="004D6339">
                      <w:rPr>
                        <w:i/>
                        <w:color w:val="323E4F" w:themeColor="text2" w:themeShade="BF"/>
                        <w:sz w:val="16"/>
                        <w:szCs w:val="16"/>
                      </w:rPr>
                      <w:t>)</w:t>
                    </w:r>
                  </w:p>
                  <w:p w14:paraId="5CCF0DD9" w14:textId="34AD4DBD" w:rsidR="007414D2" w:rsidRPr="004D6339" w:rsidRDefault="007414D2" w:rsidP="00867B6A">
                    <w:pPr>
                      <w:rPr>
                        <w:sz w:val="16"/>
                        <w:szCs w:val="16"/>
                      </w:rPr>
                    </w:pPr>
                    <w:r>
                      <w:rPr>
                        <w:i/>
                        <w:color w:val="323E4F" w:themeColor="text2" w:themeShade="BF"/>
                        <w:sz w:val="16"/>
                        <w:szCs w:val="16"/>
                      </w:rPr>
                      <w:t>2019-09-03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E00F" w14:textId="5375CEC2" w:rsidR="002B72FA" w:rsidRPr="00C340F3" w:rsidRDefault="002B72FA" w:rsidP="00466C28">
    <w:pPr>
      <w:pStyle w:val="Pieddepage"/>
      <w:tabs>
        <w:tab w:val="clear" w:pos="8640"/>
        <w:tab w:val="right" w:pos="9873"/>
      </w:tabs>
    </w:pPr>
    <w:r>
      <w:rPr>
        <w:noProof/>
        <w:color w:val="1F577E"/>
        <w:lang w:eastAsia="fr-CA"/>
      </w:rPr>
      <mc:AlternateContent>
        <mc:Choice Requires="wps">
          <w:drawing>
            <wp:anchor distT="45720" distB="45720" distL="114300" distR="114300" simplePos="0" relativeHeight="251658244" behindDoc="0" locked="0" layoutInCell="1" allowOverlap="1" wp14:anchorId="701C88F2" wp14:editId="11BEA287">
              <wp:simplePos x="0" y="0"/>
              <wp:positionH relativeFrom="page">
                <wp:posOffset>2479853</wp:posOffset>
              </wp:positionH>
              <wp:positionV relativeFrom="page">
                <wp:posOffset>9234703</wp:posOffset>
              </wp:positionV>
              <wp:extent cx="3561715" cy="647700"/>
              <wp:effectExtent l="0" t="0" r="635"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7D865" w14:textId="1EC2441B" w:rsidR="002B72FA" w:rsidRDefault="002B72FA"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1" w:history="1">
                            <w:r w:rsidR="007414D2" w:rsidRPr="0053278B">
                              <w:rPr>
                                <w:rStyle w:val="Lienhypertexte"/>
                                <w:i/>
                                <w:sz w:val="16"/>
                                <w:szCs w:val="16"/>
                              </w:rPr>
                              <w:t>www.apsam.com</w:t>
                            </w:r>
                          </w:hyperlink>
                          <w:hyperlink r:id="rId2" w:history="1"/>
                          <w:r w:rsidRPr="004D6339">
                            <w:rPr>
                              <w:i/>
                              <w:color w:val="323E4F" w:themeColor="text2" w:themeShade="BF"/>
                              <w:sz w:val="16"/>
                              <w:szCs w:val="16"/>
                            </w:rPr>
                            <w:t>)</w:t>
                          </w:r>
                        </w:p>
                        <w:p w14:paraId="3176690E" w14:textId="220E53E4" w:rsidR="007414D2" w:rsidRPr="004D6339" w:rsidRDefault="007414D2" w:rsidP="00867B6A">
                          <w:pPr>
                            <w:rPr>
                              <w:sz w:val="16"/>
                              <w:szCs w:val="16"/>
                            </w:rPr>
                          </w:pPr>
                          <w:r>
                            <w:rPr>
                              <w:i/>
                              <w:color w:val="323E4F" w:themeColor="text2" w:themeShade="BF"/>
                              <w:sz w:val="16"/>
                              <w:szCs w:val="16"/>
                            </w:rPr>
                            <w:t>2019-09-03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C88F2" id="_x0000_t202" coordsize="21600,21600" o:spt="202" path="m,l,21600r21600,l21600,xe">
              <v:stroke joinstyle="miter"/>
              <v:path gradientshapeok="t" o:connecttype="rect"/>
            </v:shapetype>
            <v:shape id="Zone de texte 6" o:spid="_x0000_s1036" type="#_x0000_t202" style="position:absolute;margin-left:195.25pt;margin-top:727.15pt;width:280.45pt;height:51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" stroked="f">
              <v:textbox>
                <w:txbxContent>
                  <w:p w14:paraId="7C17D865" w14:textId="1EC2441B" w:rsidR="002B72FA" w:rsidRDefault="002B72FA" w:rsidP="007414D2">
                    <w:pPr>
                      <w:spacing w:after="0"/>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3" w:history="1">
                      <w:r w:rsidR="007414D2" w:rsidRPr="0053278B">
                        <w:rPr>
                          <w:rStyle w:val="Lienhypertexte"/>
                          <w:i/>
                          <w:sz w:val="16"/>
                          <w:szCs w:val="16"/>
                        </w:rPr>
                        <w:t>www.apsam.com</w:t>
                      </w:r>
                    </w:hyperlink>
                    <w:hyperlink r:id="rId4" w:history="1"/>
                    <w:r w:rsidRPr="004D6339">
                      <w:rPr>
                        <w:i/>
                        <w:color w:val="323E4F" w:themeColor="text2" w:themeShade="BF"/>
                        <w:sz w:val="16"/>
                        <w:szCs w:val="16"/>
                      </w:rPr>
                      <w:t>)</w:t>
                    </w:r>
                  </w:p>
                  <w:p w14:paraId="3176690E" w14:textId="220E53E4" w:rsidR="007414D2" w:rsidRPr="004D6339" w:rsidRDefault="007414D2" w:rsidP="00867B6A">
                    <w:pPr>
                      <w:rPr>
                        <w:sz w:val="16"/>
                        <w:szCs w:val="16"/>
                      </w:rPr>
                    </w:pPr>
                    <w:r>
                      <w:rPr>
                        <w:i/>
                        <w:color w:val="323E4F" w:themeColor="text2" w:themeShade="BF"/>
                        <w:sz w:val="16"/>
                        <w:szCs w:val="16"/>
                      </w:rPr>
                      <w:t>2019-09-03</w:t>
                    </w:r>
                  </w:p>
                </w:txbxContent>
              </v:textbox>
              <w10:wrap anchorx="page" anchory="page"/>
            </v:shape>
          </w:pict>
        </mc:Fallback>
      </mc:AlternateContent>
    </w:r>
    <w:r w:rsidRPr="00CA267E">
      <w:rPr>
        <w:noProof/>
        <w:color w:val="1F577E"/>
        <w:lang w:eastAsia="fr-CA"/>
      </w:rPr>
      <w:drawing>
        <wp:anchor distT="0" distB="0" distL="114300" distR="114300" simplePos="0" relativeHeight="251658243" behindDoc="0" locked="0" layoutInCell="1" allowOverlap="1" wp14:anchorId="596DDD33" wp14:editId="66CBC44B">
          <wp:simplePos x="0" y="0"/>
          <wp:positionH relativeFrom="page">
            <wp:posOffset>351130</wp:posOffset>
          </wp:positionH>
          <wp:positionV relativeFrom="page">
            <wp:posOffset>9254820</wp:posOffset>
          </wp:positionV>
          <wp:extent cx="1953895" cy="52324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895" cy="523240"/>
                  </a:xfrm>
                  <a:prstGeom prst="rect">
                    <a:avLst/>
                  </a:prstGeom>
                </pic:spPr>
              </pic:pic>
            </a:graphicData>
          </a:graphic>
        </wp:anchor>
      </w:drawing>
    </w:r>
    <w:r w:rsidR="00466C28">
      <w:tab/>
    </w:r>
    <w:r w:rsidR="00466C28">
      <w:tab/>
    </w:r>
    <w:r w:rsidR="00466C28">
      <w:fldChar w:fldCharType="begin"/>
    </w:r>
    <w:r w:rsidR="00466C28">
      <w:instrText>PAGE   \* MERGEFORMAT</w:instrText>
    </w:r>
    <w:r w:rsidR="00466C28">
      <w:fldChar w:fldCharType="separate"/>
    </w:r>
    <w:r w:rsidR="00466C28">
      <w:rPr>
        <w:lang w:val="fr-FR"/>
      </w:rPr>
      <w:t>1</w:t>
    </w:r>
    <w:r w:rsidR="00466C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F233" w14:textId="77777777" w:rsidR="00DA4FD8" w:rsidRDefault="00DA4FD8" w:rsidP="00FC3AE7">
      <w:pPr>
        <w:spacing w:after="0" w:line="240" w:lineRule="auto"/>
      </w:pPr>
      <w:r>
        <w:separator/>
      </w:r>
    </w:p>
  </w:footnote>
  <w:footnote w:type="continuationSeparator" w:id="0">
    <w:p w14:paraId="50710620" w14:textId="77777777" w:rsidR="00DA4FD8" w:rsidRDefault="00DA4FD8" w:rsidP="00FC3AE7">
      <w:pPr>
        <w:spacing w:after="0" w:line="240" w:lineRule="auto"/>
      </w:pPr>
      <w:r>
        <w:continuationSeparator/>
      </w:r>
    </w:p>
  </w:footnote>
  <w:footnote w:type="continuationNotice" w:id="1">
    <w:p w14:paraId="0BA88D65" w14:textId="77777777" w:rsidR="001D1607" w:rsidRDefault="001D1607">
      <w:pPr>
        <w:spacing w:after="0" w:line="240" w:lineRule="auto"/>
      </w:pPr>
    </w:p>
  </w:footnote>
  <w:footnote w:id="2">
    <w:p w14:paraId="76E1FCD9" w14:textId="642B145D" w:rsidR="006615AB" w:rsidRPr="003D559C" w:rsidRDefault="006615AB" w:rsidP="006615AB">
      <w:pPr>
        <w:pStyle w:val="Notedebasdepage"/>
      </w:pPr>
      <w:r w:rsidRPr="003D559C">
        <w:rPr>
          <w:rStyle w:val="Appelnotedebasdep"/>
        </w:rPr>
        <w:footnoteRef/>
      </w:r>
      <w:r w:rsidRPr="003D559C">
        <w:t xml:space="preserve"> Se référer à </w:t>
      </w:r>
      <w:r w:rsidR="00F32DCD" w:rsidRPr="003D559C">
        <w:t xml:space="preserve">l’exemple de </w:t>
      </w:r>
      <w:r w:rsidRPr="003D559C">
        <w:t>l’IDER de la ville de Montréal correspondant à la tâche et la situation de travail, sur le site Web de l’APSAM.</w:t>
      </w:r>
    </w:p>
  </w:footnote>
  <w:footnote w:id="3">
    <w:p w14:paraId="51EFB49D" w14:textId="78224848" w:rsidR="001D13F9" w:rsidRDefault="001D13F9" w:rsidP="001D13F9">
      <w:pPr>
        <w:pStyle w:val="Notedebasdepage"/>
      </w:pPr>
      <w:r>
        <w:rPr>
          <w:rStyle w:val="Appelnotedebasdep"/>
        </w:rPr>
        <w:footnoteRef/>
      </w:r>
      <w:r>
        <w:t xml:space="preserve"> </w:t>
      </w:r>
      <w:r w:rsidRPr="007C678A">
        <w:t>Pression mesurée entre</w:t>
      </w:r>
      <w:r>
        <w:t xml:space="preserve"> 35 et 134 kPa (</w:t>
      </w:r>
      <w:r w:rsidRPr="007C678A">
        <w:t>5 et 20 psi</w:t>
      </w:r>
      <w:r>
        <w:t xml:space="preserve"> </w:t>
      </w:r>
      <w:r w:rsidR="008A57AF">
        <w:t xml:space="preserve">ou </w:t>
      </w:r>
      <w:r>
        <w:t>lb/po</w:t>
      </w:r>
      <w:r w:rsidRPr="007C467B">
        <w:rPr>
          <w:vertAlign w:val="superscript"/>
        </w:rPr>
        <w:t>2</w:t>
      </w:r>
      <w:r>
        <w:t>)</w:t>
      </w:r>
    </w:p>
  </w:footnote>
  <w:footnote w:id="4">
    <w:p w14:paraId="0F6777D0" w14:textId="3A91B9DB" w:rsidR="008F6857" w:rsidRDefault="008F6857">
      <w:pPr>
        <w:pStyle w:val="Notedebasdepage"/>
      </w:pPr>
      <w:r>
        <w:rPr>
          <w:rStyle w:val="Appelnotedebasdep"/>
        </w:rPr>
        <w:footnoteRef/>
      </w:r>
      <w:r>
        <w:t xml:space="preserve"> Exemple de la ville de Montréal</w:t>
      </w:r>
    </w:p>
  </w:footnote>
  <w:footnote w:id="5">
    <w:p w14:paraId="39399D54" w14:textId="72FF7976" w:rsidR="00DE1BD4" w:rsidRDefault="00DE1BD4">
      <w:pPr>
        <w:pStyle w:val="Notedebasdepage"/>
      </w:pPr>
      <w:r>
        <w:rPr>
          <w:rStyle w:val="Appelnotedebasdep"/>
        </w:rPr>
        <w:footnoteRef/>
      </w:r>
      <w:r>
        <w:t xml:space="preserve"> Le chargé de projet peut être une personne qui relève du service du génie ou le contremaître désigné de </w:t>
      </w:r>
      <w:r w:rsidR="000C0296">
        <w:t xml:space="preserve">la </w:t>
      </w:r>
      <w:r w:rsidR="000C0296" w:rsidRPr="008109D2">
        <w:rPr>
          <w:rFonts w:eastAsia="Times New Roman"/>
          <w:highlight w:val="yellow"/>
        </w:rPr>
        <w:t>ville/municipalité/régie/MRC</w:t>
      </w:r>
      <w:r w:rsidR="000C0296">
        <w:rPr>
          <w:rFonts w:eastAsia="Times New Roman"/>
          <w:highlight w:val="yellow"/>
        </w:rPr>
        <w:t>.</w:t>
      </w:r>
    </w:p>
  </w:footnote>
  <w:footnote w:id="6">
    <w:p w14:paraId="6783C108" w14:textId="77777777" w:rsidR="00973A7F" w:rsidRDefault="00973A7F" w:rsidP="00973A7F">
      <w:pPr>
        <w:pStyle w:val="Notedebasdepage"/>
      </w:pPr>
      <w:r>
        <w:rPr>
          <w:rStyle w:val="Appelnotedebasdep"/>
        </w:rPr>
        <w:footnoteRef/>
      </w:r>
      <w:r>
        <w:t xml:space="preserve"> Se référer à ce document pour les définitions.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553C" w14:textId="77777777" w:rsidR="00BE5F7E" w:rsidRDefault="00BE5F7E" w:rsidP="00BE5F7E">
    <w:pPr>
      <w:pStyle w:val="En-tte"/>
    </w:pPr>
    <w:r w:rsidRPr="006164C6">
      <w:rPr>
        <w:noProof/>
        <w:lang w:eastAsia="fr-CA"/>
      </w:rPr>
      <mc:AlternateContent>
        <mc:Choice Requires="wps">
          <w:drawing>
            <wp:anchor distT="0" distB="0" distL="114300" distR="114300" simplePos="0" relativeHeight="251658250" behindDoc="0" locked="0" layoutInCell="1" allowOverlap="1" wp14:anchorId="150C5681" wp14:editId="155F5D1F">
              <wp:simplePos x="0" y="0"/>
              <wp:positionH relativeFrom="column">
                <wp:posOffset>-622507</wp:posOffset>
              </wp:positionH>
              <wp:positionV relativeFrom="paragraph">
                <wp:posOffset>-171265</wp:posOffset>
              </wp:positionV>
              <wp:extent cx="1371600" cy="1370965"/>
              <wp:effectExtent l="0" t="0" r="19050" b="19685"/>
              <wp:wrapNone/>
              <wp:docPr id="21506" name="Zone de texte 21506"/>
              <wp:cNvGraphicFramePr/>
              <a:graphic xmlns:a="http://schemas.openxmlformats.org/drawingml/2006/main">
                <a:graphicData uri="http://schemas.microsoft.com/office/word/2010/wordprocessingShape">
                  <wps:wsp>
                    <wps:cNvSpPr txBox="1"/>
                    <wps:spPr>
                      <a:xfrm>
                        <a:off x="0" y="0"/>
                        <a:ext cx="1371600" cy="137096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4A9F68" w14:textId="77777777" w:rsidR="00BE5F7E" w:rsidRDefault="00BE5F7E" w:rsidP="00BE5F7E">
                          <w:pPr>
                            <w:spacing w:after="0"/>
                            <w:jc w:val="center"/>
                          </w:pPr>
                          <w:r w:rsidRPr="00BE5F7E">
                            <w:rPr>
                              <w:highlight w:val="yellow"/>
                            </w:rPr>
                            <w:t xml:space="preserve">Insérer votre </w:t>
                          </w:r>
                          <w:r w:rsidRPr="00BE5F7E">
                            <w:rPr>
                              <w:highlight w:val="yellow"/>
                            </w:rPr>
                            <w:br/>
                            <w:t>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C5681" id="_x0000_t202" coordsize="21600,21600" o:spt="202" path="m,l,21600r21600,l21600,xe">
              <v:stroke joinstyle="miter"/>
              <v:path gradientshapeok="t" o:connecttype="rect"/>
            </v:shapetype>
            <v:shape id="Zone de texte 21506" o:spid="_x0000_s1027" type="#_x0000_t202" style="position:absolute;margin-left:-49pt;margin-top:-13.5pt;width:108pt;height:107.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" fillcolor="white [3212]" strokecolor="black [3213]" strokeweight=".5pt">
              <v:textbox>
                <w:txbxContent>
                  <w:p w14:paraId="6A4A9F68" w14:textId="77777777" w:rsidR="00BE5F7E" w:rsidRDefault="00BE5F7E" w:rsidP="00BE5F7E">
                    <w:pPr>
                      <w:spacing w:after="0"/>
                      <w:jc w:val="center"/>
                    </w:pPr>
                    <w:r w:rsidRPr="00BE5F7E">
                      <w:rPr>
                        <w:highlight w:val="yellow"/>
                      </w:rPr>
                      <w:t xml:space="preserve">Insérer votre </w:t>
                    </w:r>
                    <w:r w:rsidRPr="00BE5F7E">
                      <w:rPr>
                        <w:highlight w:val="yellow"/>
                      </w:rPr>
                      <w:br/>
                      <w:t>logo ici</w:t>
                    </w:r>
                  </w:p>
                </w:txbxContent>
              </v:textbox>
            </v:shape>
          </w:pict>
        </mc:Fallback>
      </mc:AlternateContent>
    </w:r>
    <w:r>
      <w:rPr>
        <w:noProof/>
        <w:lang w:eastAsia="fr-CA"/>
      </w:rPr>
      <mc:AlternateContent>
        <mc:Choice Requires="wps">
          <w:drawing>
            <wp:anchor distT="0" distB="0" distL="114300" distR="114300" simplePos="0" relativeHeight="251658249" behindDoc="0" locked="0" layoutInCell="1" allowOverlap="1" wp14:anchorId="068421F7" wp14:editId="1617C0F2">
              <wp:simplePos x="0" y="0"/>
              <wp:positionH relativeFrom="margin">
                <wp:posOffset>747604</wp:posOffset>
              </wp:positionH>
              <wp:positionV relativeFrom="paragraph">
                <wp:posOffset>-171264</wp:posOffset>
              </wp:positionV>
              <wp:extent cx="5709788" cy="1370965"/>
              <wp:effectExtent l="0" t="0" r="24765" b="19685"/>
              <wp:wrapNone/>
              <wp:docPr id="21507" name="Zone de texte 21507"/>
              <wp:cNvGraphicFramePr/>
              <a:graphic xmlns:a="http://schemas.openxmlformats.org/drawingml/2006/main">
                <a:graphicData uri="http://schemas.microsoft.com/office/word/2010/wordprocessingShape">
                  <wps:wsp>
                    <wps:cNvSpPr txBox="1"/>
                    <wps:spPr>
                      <a:xfrm>
                        <a:off x="0" y="0"/>
                        <a:ext cx="5709788" cy="1370965"/>
                      </a:xfrm>
                      <a:prstGeom prst="rect">
                        <a:avLst/>
                      </a:prstGeom>
                      <a:solidFill>
                        <a:srgbClr val="00427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D25456" w14:textId="77777777" w:rsidR="00BE5F7E" w:rsidRPr="00466C28" w:rsidRDefault="00BE5F7E" w:rsidP="00BE5F7E">
                          <w:pPr>
                            <w:spacing w:after="0"/>
                            <w:ind w:right="263"/>
                            <w:jc w:val="right"/>
                            <w:rPr>
                              <w:b/>
                              <w:color w:val="FFFFFF" w:themeColor="background1"/>
                              <w:sz w:val="32"/>
                            </w:rPr>
                          </w:pPr>
                          <w:r w:rsidRPr="00466C28">
                            <w:rPr>
                              <w:rFonts w:ascii="Franklin Gothic Demi" w:hAnsi="Franklin Gothic Demi"/>
                              <w:color w:val="FFFFFF" w:themeColor="background1"/>
                              <w:sz w:val="44"/>
                              <w:szCs w:val="60"/>
                            </w:rPr>
                            <w:t>Procédure pour la maîtrise des énergies dangereuses sur les réseaux d’aqueduc : cadenassage et autres méthodes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8421F7" id="Zone de texte 21507" o:spid="_x0000_s1028" type="#_x0000_t202" style="position:absolute;margin-left:58.85pt;margin-top:-13.5pt;width:449.6pt;height:107.9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" fillcolor="#004271" strokecolor="black [3213]" strokeweight=".5pt">
              <v:textbox>
                <w:txbxContent>
                  <w:p w14:paraId="4BD25456" w14:textId="77777777" w:rsidR="00BE5F7E" w:rsidRPr="00466C28" w:rsidRDefault="00BE5F7E" w:rsidP="00BE5F7E">
                    <w:pPr>
                      <w:spacing w:after="0"/>
                      <w:ind w:right="263"/>
                      <w:jc w:val="right"/>
                      <w:rPr>
                        <w:b/>
                        <w:color w:val="FFFFFF" w:themeColor="background1"/>
                        <w:sz w:val="32"/>
                      </w:rPr>
                    </w:pPr>
                    <w:r w:rsidRPr="00466C28">
                      <w:rPr>
                        <w:rFonts w:ascii="Franklin Gothic Demi" w:hAnsi="Franklin Gothic Demi"/>
                        <w:color w:val="FFFFFF" w:themeColor="background1"/>
                        <w:sz w:val="44"/>
                        <w:szCs w:val="60"/>
                      </w:rPr>
                      <w:t>Procédure pour la maîtrise des énergies dangereuses sur les réseaux d’aqueduc : cadenassage et autres méthodes</w:t>
                    </w:r>
                  </w:p>
                </w:txbxContent>
              </v:textbox>
              <w10:wrap anchorx="margin"/>
            </v:shape>
          </w:pict>
        </mc:Fallback>
      </mc:AlternateContent>
    </w:r>
  </w:p>
  <w:p w14:paraId="44A4D183" w14:textId="77777777" w:rsidR="00BE5F7E" w:rsidRDefault="00BE5F7E" w:rsidP="00BE5F7E">
    <w:pPr>
      <w:pStyle w:val="En-tte"/>
    </w:pPr>
  </w:p>
  <w:p w14:paraId="02066BF4" w14:textId="77777777" w:rsidR="00BE5F7E" w:rsidRDefault="00BE5F7E" w:rsidP="00BE5F7E">
    <w:pPr>
      <w:pStyle w:val="En-tte"/>
    </w:pPr>
  </w:p>
  <w:p w14:paraId="4B682F8E" w14:textId="77777777" w:rsidR="00BE5F7E" w:rsidRDefault="00BE5F7E" w:rsidP="00BE5F7E">
    <w:pPr>
      <w:pStyle w:val="En-tte"/>
    </w:pPr>
  </w:p>
  <w:p w14:paraId="76F5321A" w14:textId="77777777" w:rsidR="00BE5F7E" w:rsidRDefault="00BE5F7E" w:rsidP="00BE5F7E">
    <w:pPr>
      <w:pStyle w:val="En-tte"/>
    </w:pPr>
  </w:p>
  <w:p w14:paraId="37900648" w14:textId="77777777" w:rsidR="00BE5F7E" w:rsidRDefault="00BE5F7E" w:rsidP="00BE5F7E">
    <w:pPr>
      <w:pStyle w:val="En-tte"/>
    </w:pPr>
  </w:p>
  <w:p w14:paraId="2B4DD54B" w14:textId="77777777" w:rsidR="00BE5F7E" w:rsidRDefault="00BE5F7E" w:rsidP="00BE5F7E">
    <w:pPr>
      <w:pStyle w:val="En-tte"/>
    </w:pPr>
  </w:p>
  <w:p w14:paraId="6652E447" w14:textId="77777777" w:rsidR="00BE5F7E" w:rsidRPr="00BE5F7E" w:rsidRDefault="00BE5F7E" w:rsidP="00BE5F7E">
    <w:pPr>
      <w:pStyle w:val="En-tte"/>
    </w:pPr>
  </w:p>
  <w:p w14:paraId="0D96655B" w14:textId="77777777" w:rsidR="00EF26C7" w:rsidRPr="00BE5F7E" w:rsidRDefault="00EF26C7" w:rsidP="00BE5F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E157" w14:textId="77777777" w:rsidR="00BE5F7E" w:rsidRDefault="00BE5F7E" w:rsidP="00BE5F7E">
    <w:pPr>
      <w:pStyle w:val="En-tte"/>
    </w:pPr>
    <w:r w:rsidRPr="006164C6">
      <w:rPr>
        <w:noProof/>
        <w:lang w:eastAsia="fr-CA"/>
      </w:rPr>
      <mc:AlternateContent>
        <mc:Choice Requires="wps">
          <w:drawing>
            <wp:anchor distT="0" distB="0" distL="114300" distR="114300" simplePos="0" relativeHeight="251658248" behindDoc="0" locked="0" layoutInCell="1" allowOverlap="1" wp14:anchorId="08A7EBD4" wp14:editId="2D0EDE9C">
              <wp:simplePos x="0" y="0"/>
              <wp:positionH relativeFrom="column">
                <wp:posOffset>-622507</wp:posOffset>
              </wp:positionH>
              <wp:positionV relativeFrom="paragraph">
                <wp:posOffset>-171265</wp:posOffset>
              </wp:positionV>
              <wp:extent cx="1371600" cy="1370965"/>
              <wp:effectExtent l="0" t="0" r="19050" b="19685"/>
              <wp:wrapNone/>
              <wp:docPr id="21504" name="Zone de texte 21504"/>
              <wp:cNvGraphicFramePr/>
              <a:graphic xmlns:a="http://schemas.openxmlformats.org/drawingml/2006/main">
                <a:graphicData uri="http://schemas.microsoft.com/office/word/2010/wordprocessingShape">
                  <wps:wsp>
                    <wps:cNvSpPr txBox="1"/>
                    <wps:spPr>
                      <a:xfrm>
                        <a:off x="0" y="0"/>
                        <a:ext cx="1371600" cy="137096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84CF3F" w14:textId="77777777" w:rsidR="00BE5F7E" w:rsidRDefault="00BE5F7E" w:rsidP="00BE5F7E">
                          <w:pPr>
                            <w:spacing w:after="0"/>
                            <w:jc w:val="center"/>
                          </w:pPr>
                          <w:r w:rsidRPr="00BE5F7E">
                            <w:rPr>
                              <w:highlight w:val="yellow"/>
                            </w:rPr>
                            <w:t xml:space="preserve">Insérer votre </w:t>
                          </w:r>
                          <w:r w:rsidRPr="00BE5F7E">
                            <w:rPr>
                              <w:highlight w:val="yellow"/>
                            </w:rPr>
                            <w:br/>
                            <w:t>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7EBD4" id="_x0000_t202" coordsize="21600,21600" o:spt="202" path="m,l,21600r21600,l21600,xe">
              <v:stroke joinstyle="miter"/>
              <v:path gradientshapeok="t" o:connecttype="rect"/>
            </v:shapetype>
            <v:shape id="Zone de texte 21504" o:spid="_x0000_s1029" type="#_x0000_t202" style="position:absolute;margin-left:-49pt;margin-top:-13.5pt;width:108pt;height:107.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" fillcolor="white [3212]" strokecolor="black [3213]" strokeweight=".5pt">
              <v:textbox>
                <w:txbxContent>
                  <w:p w14:paraId="6284CF3F" w14:textId="77777777" w:rsidR="00BE5F7E" w:rsidRDefault="00BE5F7E" w:rsidP="00BE5F7E">
                    <w:pPr>
                      <w:spacing w:after="0"/>
                      <w:jc w:val="center"/>
                    </w:pPr>
                    <w:r w:rsidRPr="00BE5F7E">
                      <w:rPr>
                        <w:highlight w:val="yellow"/>
                      </w:rPr>
                      <w:t xml:space="preserve">Insérer votre </w:t>
                    </w:r>
                    <w:r w:rsidRPr="00BE5F7E">
                      <w:rPr>
                        <w:highlight w:val="yellow"/>
                      </w:rPr>
                      <w:br/>
                      <w:t>logo ici</w:t>
                    </w:r>
                  </w:p>
                </w:txbxContent>
              </v:textbox>
            </v:shape>
          </w:pict>
        </mc:Fallback>
      </mc:AlternateContent>
    </w:r>
    <w:r>
      <w:rPr>
        <w:noProof/>
        <w:lang w:eastAsia="fr-CA"/>
      </w:rPr>
      <mc:AlternateContent>
        <mc:Choice Requires="wps">
          <w:drawing>
            <wp:anchor distT="0" distB="0" distL="114300" distR="114300" simplePos="0" relativeHeight="251658247" behindDoc="0" locked="0" layoutInCell="1" allowOverlap="1" wp14:anchorId="2E7EE229" wp14:editId="54B7106A">
              <wp:simplePos x="0" y="0"/>
              <wp:positionH relativeFrom="margin">
                <wp:posOffset>747604</wp:posOffset>
              </wp:positionH>
              <wp:positionV relativeFrom="paragraph">
                <wp:posOffset>-171264</wp:posOffset>
              </wp:positionV>
              <wp:extent cx="5709788" cy="1370965"/>
              <wp:effectExtent l="0" t="0" r="24765" b="19685"/>
              <wp:wrapNone/>
              <wp:docPr id="21505" name="Zone de texte 21505"/>
              <wp:cNvGraphicFramePr/>
              <a:graphic xmlns:a="http://schemas.openxmlformats.org/drawingml/2006/main">
                <a:graphicData uri="http://schemas.microsoft.com/office/word/2010/wordprocessingShape">
                  <wps:wsp>
                    <wps:cNvSpPr txBox="1"/>
                    <wps:spPr>
                      <a:xfrm>
                        <a:off x="0" y="0"/>
                        <a:ext cx="5709788" cy="1370965"/>
                      </a:xfrm>
                      <a:prstGeom prst="rect">
                        <a:avLst/>
                      </a:prstGeom>
                      <a:solidFill>
                        <a:srgbClr val="00427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0F9EB2" w14:textId="77777777" w:rsidR="00BE5F7E" w:rsidRPr="00466C28" w:rsidRDefault="00BE5F7E" w:rsidP="00BE5F7E">
                          <w:pPr>
                            <w:spacing w:after="0"/>
                            <w:ind w:right="263"/>
                            <w:jc w:val="right"/>
                            <w:rPr>
                              <w:b/>
                              <w:color w:val="FFFFFF" w:themeColor="background1"/>
                              <w:sz w:val="32"/>
                            </w:rPr>
                          </w:pPr>
                          <w:r w:rsidRPr="00466C28">
                            <w:rPr>
                              <w:rFonts w:ascii="Franklin Gothic Demi" w:hAnsi="Franklin Gothic Demi"/>
                              <w:color w:val="FFFFFF" w:themeColor="background1"/>
                              <w:sz w:val="44"/>
                              <w:szCs w:val="60"/>
                            </w:rPr>
                            <w:t>Procédure pour la maîtrise des énergies dangereuses sur les réseaux d’aqueduc : cadenassage et autres méthodes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EE229" id="Zone de texte 21505" o:spid="_x0000_s1030" type="#_x0000_t202" style="position:absolute;margin-left:58.85pt;margin-top:-13.5pt;width:449.6pt;height:107.95pt;z-index:25165824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" fillcolor="#004271" strokecolor="black [3213]" strokeweight=".5pt">
              <v:textbox>
                <w:txbxContent>
                  <w:p w14:paraId="1C0F9EB2" w14:textId="77777777" w:rsidR="00BE5F7E" w:rsidRPr="00466C28" w:rsidRDefault="00BE5F7E" w:rsidP="00BE5F7E">
                    <w:pPr>
                      <w:spacing w:after="0"/>
                      <w:ind w:right="263"/>
                      <w:jc w:val="right"/>
                      <w:rPr>
                        <w:b/>
                        <w:color w:val="FFFFFF" w:themeColor="background1"/>
                        <w:sz w:val="32"/>
                      </w:rPr>
                    </w:pPr>
                    <w:r w:rsidRPr="00466C28">
                      <w:rPr>
                        <w:rFonts w:ascii="Franklin Gothic Demi" w:hAnsi="Franklin Gothic Demi"/>
                        <w:color w:val="FFFFFF" w:themeColor="background1"/>
                        <w:sz w:val="44"/>
                        <w:szCs w:val="60"/>
                      </w:rPr>
                      <w:t>Procédure pour la maîtrise des énergies dangereuses sur les réseaux d’aqueduc : cadenassage et autres méthodes</w:t>
                    </w:r>
                  </w:p>
                </w:txbxContent>
              </v:textbox>
              <w10:wrap anchorx="margin"/>
            </v:shape>
          </w:pict>
        </mc:Fallback>
      </mc:AlternateContent>
    </w:r>
  </w:p>
  <w:p w14:paraId="469C95CE" w14:textId="77777777" w:rsidR="00BE5F7E" w:rsidRDefault="00BE5F7E" w:rsidP="00BE5F7E">
    <w:pPr>
      <w:pStyle w:val="En-tte"/>
    </w:pPr>
  </w:p>
  <w:p w14:paraId="002BD974" w14:textId="77777777" w:rsidR="00BE5F7E" w:rsidRDefault="00BE5F7E" w:rsidP="00BE5F7E">
    <w:pPr>
      <w:pStyle w:val="En-tte"/>
    </w:pPr>
  </w:p>
  <w:p w14:paraId="2D41F3E9" w14:textId="77777777" w:rsidR="00BE5F7E" w:rsidRDefault="00BE5F7E" w:rsidP="00BE5F7E">
    <w:pPr>
      <w:pStyle w:val="En-tte"/>
    </w:pPr>
  </w:p>
  <w:p w14:paraId="5636F109" w14:textId="77777777" w:rsidR="00BE5F7E" w:rsidRDefault="00BE5F7E" w:rsidP="00BE5F7E">
    <w:pPr>
      <w:pStyle w:val="En-tte"/>
    </w:pPr>
  </w:p>
  <w:p w14:paraId="14C9C1C3" w14:textId="77777777" w:rsidR="00BE5F7E" w:rsidRDefault="00BE5F7E" w:rsidP="00BE5F7E">
    <w:pPr>
      <w:pStyle w:val="En-tte"/>
    </w:pPr>
  </w:p>
  <w:p w14:paraId="1B1B0100" w14:textId="77777777" w:rsidR="00BE5F7E" w:rsidRDefault="00BE5F7E" w:rsidP="00BE5F7E">
    <w:pPr>
      <w:pStyle w:val="En-tte"/>
    </w:pPr>
  </w:p>
  <w:p w14:paraId="4BD6C09C" w14:textId="77777777" w:rsidR="00BE5F7E" w:rsidRPr="00466C28" w:rsidRDefault="00BE5F7E" w:rsidP="00BE5F7E">
    <w:pPr>
      <w:pStyle w:val="En-tte"/>
    </w:pPr>
  </w:p>
  <w:p w14:paraId="32847FB3" w14:textId="0A9C6A45" w:rsidR="00FE63CA" w:rsidRPr="00BE5F7E" w:rsidRDefault="00FE63CA" w:rsidP="00BE5F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98835" w14:textId="77777777" w:rsidR="001D1607" w:rsidRDefault="001D160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C000" w14:textId="2EAC3694" w:rsidR="00466C28" w:rsidRDefault="00466C28" w:rsidP="00466C28">
    <w:pPr>
      <w:pStyle w:val="En-tte"/>
    </w:pPr>
    <w:r w:rsidRPr="006164C6">
      <w:rPr>
        <w:noProof/>
        <w:lang w:eastAsia="fr-CA"/>
      </w:rPr>
      <mc:AlternateContent>
        <mc:Choice Requires="wps">
          <w:drawing>
            <wp:anchor distT="0" distB="0" distL="114300" distR="114300" simplePos="0" relativeHeight="251658246" behindDoc="0" locked="0" layoutInCell="1" allowOverlap="1" wp14:anchorId="0BBEB38C" wp14:editId="1BB51160">
              <wp:simplePos x="0" y="0"/>
              <wp:positionH relativeFrom="column">
                <wp:posOffset>-622507</wp:posOffset>
              </wp:positionH>
              <wp:positionV relativeFrom="paragraph">
                <wp:posOffset>-171265</wp:posOffset>
              </wp:positionV>
              <wp:extent cx="1371600" cy="1370965"/>
              <wp:effectExtent l="0" t="0" r="19050" b="19685"/>
              <wp:wrapNone/>
              <wp:docPr id="3" name="Zone de texte 3"/>
              <wp:cNvGraphicFramePr/>
              <a:graphic xmlns:a="http://schemas.openxmlformats.org/drawingml/2006/main">
                <a:graphicData uri="http://schemas.microsoft.com/office/word/2010/wordprocessingShape">
                  <wps:wsp>
                    <wps:cNvSpPr txBox="1"/>
                    <wps:spPr>
                      <a:xfrm>
                        <a:off x="0" y="0"/>
                        <a:ext cx="1371600" cy="137096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2CE232" w14:textId="77777777" w:rsidR="00466C28" w:rsidRDefault="00466C28" w:rsidP="00466C28">
                          <w:pPr>
                            <w:spacing w:after="0"/>
                            <w:jc w:val="center"/>
                          </w:pPr>
                          <w:r w:rsidRPr="00BE5F7E">
                            <w:rPr>
                              <w:highlight w:val="yellow"/>
                            </w:rPr>
                            <w:t xml:space="preserve">Insérer votre </w:t>
                          </w:r>
                          <w:r w:rsidRPr="00BE5F7E">
                            <w:rPr>
                              <w:highlight w:val="yellow"/>
                            </w:rPr>
                            <w:br/>
                            <w:t>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EB38C" id="_x0000_t202" coordsize="21600,21600" o:spt="202" path="m,l,21600r21600,l21600,xe">
              <v:stroke joinstyle="miter"/>
              <v:path gradientshapeok="t" o:connecttype="rect"/>
            </v:shapetype>
            <v:shape id="Zone de texte 3" o:spid="_x0000_s1034" type="#_x0000_t202" style="position:absolute;margin-left:-49pt;margin-top:-13.5pt;width:108pt;height:107.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" fillcolor="white [3212]" strokecolor="black [3213]" strokeweight=".5pt">
              <v:textbox>
                <w:txbxContent>
                  <w:p w14:paraId="072CE232" w14:textId="77777777" w:rsidR="00466C28" w:rsidRDefault="00466C28" w:rsidP="00466C28">
                    <w:pPr>
                      <w:spacing w:after="0"/>
                      <w:jc w:val="center"/>
                    </w:pPr>
                    <w:r w:rsidRPr="00BE5F7E">
                      <w:rPr>
                        <w:highlight w:val="yellow"/>
                      </w:rPr>
                      <w:t xml:space="preserve">Insérer votre </w:t>
                    </w:r>
                    <w:r w:rsidRPr="00BE5F7E">
                      <w:rPr>
                        <w:highlight w:val="yellow"/>
                      </w:rPr>
                      <w:br/>
                      <w:t>logo ici</w:t>
                    </w:r>
                  </w:p>
                </w:txbxContent>
              </v:textbox>
            </v:shape>
          </w:pict>
        </mc:Fallback>
      </mc:AlternateContent>
    </w:r>
    <w:r>
      <w:rPr>
        <w:noProof/>
        <w:lang w:eastAsia="fr-CA"/>
      </w:rPr>
      <mc:AlternateContent>
        <mc:Choice Requires="wps">
          <w:drawing>
            <wp:anchor distT="0" distB="0" distL="114300" distR="114300" simplePos="0" relativeHeight="251658245" behindDoc="0" locked="0" layoutInCell="1" allowOverlap="1" wp14:anchorId="05703CE7" wp14:editId="1FB692A6">
              <wp:simplePos x="0" y="0"/>
              <wp:positionH relativeFrom="margin">
                <wp:posOffset>747604</wp:posOffset>
              </wp:positionH>
              <wp:positionV relativeFrom="paragraph">
                <wp:posOffset>-171264</wp:posOffset>
              </wp:positionV>
              <wp:extent cx="5709788" cy="1370965"/>
              <wp:effectExtent l="0" t="0" r="24765" b="19685"/>
              <wp:wrapNone/>
              <wp:docPr id="15" name="Zone de texte 15"/>
              <wp:cNvGraphicFramePr/>
              <a:graphic xmlns:a="http://schemas.openxmlformats.org/drawingml/2006/main">
                <a:graphicData uri="http://schemas.microsoft.com/office/word/2010/wordprocessingShape">
                  <wps:wsp>
                    <wps:cNvSpPr txBox="1"/>
                    <wps:spPr>
                      <a:xfrm>
                        <a:off x="0" y="0"/>
                        <a:ext cx="5709788" cy="1370965"/>
                      </a:xfrm>
                      <a:prstGeom prst="rect">
                        <a:avLst/>
                      </a:prstGeom>
                      <a:solidFill>
                        <a:srgbClr val="00427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4BCA96" w14:textId="5EE13665" w:rsidR="00466C28" w:rsidRPr="00466C28" w:rsidRDefault="00466C28" w:rsidP="00466C28">
                          <w:pPr>
                            <w:spacing w:after="0"/>
                            <w:ind w:right="263"/>
                            <w:jc w:val="right"/>
                            <w:rPr>
                              <w:b/>
                              <w:color w:val="FFFFFF" w:themeColor="background1"/>
                              <w:sz w:val="32"/>
                            </w:rPr>
                          </w:pPr>
                          <w:r w:rsidRPr="00466C28">
                            <w:rPr>
                              <w:rFonts w:ascii="Franklin Gothic Demi" w:hAnsi="Franklin Gothic Demi"/>
                              <w:color w:val="FFFFFF" w:themeColor="background1"/>
                              <w:sz w:val="44"/>
                              <w:szCs w:val="60"/>
                            </w:rPr>
                            <w:t>Procédure pour la maîtrise des énergies dangereuses sur les réseaux d’aqueduc : cadenassage et autres méthodes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703CE7" id="Zone de texte 15" o:spid="_x0000_s1035" type="#_x0000_t202" style="position:absolute;margin-left:58.85pt;margin-top:-13.5pt;width:449.6pt;height:107.95pt;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" fillcolor="#004271" strokecolor="black [3213]" strokeweight=".5pt">
              <v:textbox>
                <w:txbxContent>
                  <w:p w14:paraId="534BCA96" w14:textId="5EE13665" w:rsidR="00466C28" w:rsidRPr="00466C28" w:rsidRDefault="00466C28" w:rsidP="00466C28">
                    <w:pPr>
                      <w:spacing w:after="0"/>
                      <w:ind w:right="263"/>
                      <w:jc w:val="right"/>
                      <w:rPr>
                        <w:b/>
                        <w:color w:val="FFFFFF" w:themeColor="background1"/>
                        <w:sz w:val="32"/>
                      </w:rPr>
                    </w:pPr>
                    <w:r w:rsidRPr="00466C28">
                      <w:rPr>
                        <w:rFonts w:ascii="Franklin Gothic Demi" w:hAnsi="Franklin Gothic Demi"/>
                        <w:color w:val="FFFFFF" w:themeColor="background1"/>
                        <w:sz w:val="44"/>
                        <w:szCs w:val="60"/>
                      </w:rPr>
                      <w:t>Procédure pour la maîtrise des énergies dangereuses sur les réseaux d’aqueduc : cadenassage et autres méthodes</w:t>
                    </w:r>
                  </w:p>
                </w:txbxContent>
              </v:textbox>
              <w10:wrap anchorx="margin"/>
            </v:shape>
          </w:pict>
        </mc:Fallback>
      </mc:AlternateContent>
    </w:r>
  </w:p>
  <w:p w14:paraId="477D7BDE" w14:textId="77777777" w:rsidR="00466C28" w:rsidRDefault="00466C28" w:rsidP="00466C28">
    <w:pPr>
      <w:pStyle w:val="En-tte"/>
    </w:pPr>
  </w:p>
  <w:p w14:paraId="3405D282" w14:textId="77777777" w:rsidR="00466C28" w:rsidRDefault="00466C28" w:rsidP="00466C28">
    <w:pPr>
      <w:pStyle w:val="En-tte"/>
    </w:pPr>
  </w:p>
  <w:p w14:paraId="5E699D6A" w14:textId="77777777" w:rsidR="00466C28" w:rsidRDefault="00466C28" w:rsidP="00466C28">
    <w:pPr>
      <w:pStyle w:val="En-tte"/>
    </w:pPr>
  </w:p>
  <w:p w14:paraId="14C8E3B2" w14:textId="77777777" w:rsidR="00466C28" w:rsidRDefault="00466C28" w:rsidP="00466C28">
    <w:pPr>
      <w:pStyle w:val="En-tte"/>
    </w:pPr>
  </w:p>
  <w:p w14:paraId="79D3E4A0" w14:textId="77777777" w:rsidR="00466C28" w:rsidRDefault="00466C28" w:rsidP="00466C28">
    <w:pPr>
      <w:pStyle w:val="En-tte"/>
    </w:pPr>
  </w:p>
  <w:p w14:paraId="50F6BA78" w14:textId="77777777" w:rsidR="00466C28" w:rsidRDefault="00466C28" w:rsidP="00466C28">
    <w:pPr>
      <w:pStyle w:val="En-tte"/>
    </w:pPr>
  </w:p>
  <w:p w14:paraId="245C809C" w14:textId="77777777" w:rsidR="00466C28" w:rsidRDefault="00466C28" w:rsidP="00466C28">
    <w:pPr>
      <w:pStyle w:val="En-tte"/>
    </w:pPr>
  </w:p>
  <w:p w14:paraId="7BC4531E" w14:textId="77777777" w:rsidR="002B72FA" w:rsidRPr="00466C28" w:rsidRDefault="002B72FA" w:rsidP="00466C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28"/>
    <w:multiLevelType w:val="hybridMultilevel"/>
    <w:tmpl w:val="D5524972"/>
    <w:lvl w:ilvl="0" w:tplc="41141A48">
      <w:start w:val="1"/>
      <w:numFmt w:val="bullet"/>
      <w:lvlText w:val=""/>
      <w:lvlJc w:val="left"/>
      <w:pPr>
        <w:ind w:left="360" w:hanging="360"/>
      </w:pPr>
      <w:rPr>
        <w:rFonts w:ascii="Wingdings" w:hAnsi="Wingdings" w:hint="default"/>
        <w:color w:val="auto"/>
      </w:rPr>
    </w:lvl>
    <w:lvl w:ilvl="1" w:tplc="0C0C0001">
      <w:start w:val="1"/>
      <w:numFmt w:val="bullet"/>
      <w:lvlText w:val=""/>
      <w:lvlJc w:val="left"/>
      <w:pPr>
        <w:ind w:left="1080" w:hanging="360"/>
      </w:pPr>
      <w:rPr>
        <w:rFonts w:ascii="Symbol" w:hAnsi="Symbol" w:hint="default"/>
      </w:rPr>
    </w:lvl>
    <w:lvl w:ilvl="2" w:tplc="95BCE6B6">
      <w:start w:val="1"/>
      <w:numFmt w:val="bullet"/>
      <w:lvlText w:val="-"/>
      <w:lvlJc w:val="left"/>
      <w:pPr>
        <w:ind w:left="1800" w:hanging="360"/>
      </w:pPr>
      <w:rPr>
        <w:rFonts w:ascii="Calibri Light" w:hAnsi="Calibri Light"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12A4D9D"/>
    <w:multiLevelType w:val="hybridMultilevel"/>
    <w:tmpl w:val="89F892AC"/>
    <w:lvl w:ilvl="0" w:tplc="41141A48">
      <w:start w:val="1"/>
      <w:numFmt w:val="bullet"/>
      <w:lvlText w:val=""/>
      <w:lvlJc w:val="left"/>
      <w:pPr>
        <w:ind w:left="360" w:hanging="360"/>
      </w:pPr>
      <w:rPr>
        <w:rFonts w:ascii="Wingdings" w:hAnsi="Wingdings" w:hint="default"/>
        <w:color w:val="auto"/>
      </w:rPr>
    </w:lvl>
    <w:lvl w:ilvl="1" w:tplc="43CC52B2">
      <w:start w:val="1"/>
      <w:numFmt w:val="bullet"/>
      <w:lvlText w:val="­"/>
      <w:lvlJc w:val="left"/>
      <w:pPr>
        <w:ind w:left="1080" w:hanging="360"/>
      </w:pPr>
      <w:rPr>
        <w:rFonts w:ascii="Calibri Light" w:hAnsi="Calibri Light" w:cs="Times New Roman" w:hint="default"/>
      </w:rPr>
    </w:lvl>
    <w:lvl w:ilvl="2" w:tplc="95BCE6B6">
      <w:start w:val="1"/>
      <w:numFmt w:val="bullet"/>
      <w:lvlText w:val="-"/>
      <w:lvlJc w:val="left"/>
      <w:pPr>
        <w:ind w:left="1800" w:hanging="360"/>
      </w:pPr>
      <w:rPr>
        <w:rFonts w:ascii="Calibri Light" w:hAnsi="Calibri Light" w:cs="Times New Roman"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172C1DCE"/>
    <w:multiLevelType w:val="hybridMultilevel"/>
    <w:tmpl w:val="2222D8E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DCC5D44"/>
    <w:multiLevelType w:val="hybridMultilevel"/>
    <w:tmpl w:val="D3B8C222"/>
    <w:lvl w:ilvl="0" w:tplc="41141A48">
      <w:start w:val="1"/>
      <w:numFmt w:val="bullet"/>
      <w:lvlText w:val=""/>
      <w:lvlJc w:val="left"/>
      <w:pPr>
        <w:ind w:left="360" w:hanging="360"/>
      </w:pPr>
      <w:rPr>
        <w:rFonts w:ascii="Wingdings" w:hAnsi="Wingdings" w:hint="default"/>
        <w:color w:val="auto"/>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E1952C6"/>
    <w:multiLevelType w:val="hybridMultilevel"/>
    <w:tmpl w:val="E56875F2"/>
    <w:lvl w:ilvl="0" w:tplc="DCE278B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0742E6A"/>
    <w:multiLevelType w:val="hybridMultilevel"/>
    <w:tmpl w:val="AE28BF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BC153F"/>
    <w:multiLevelType w:val="hybridMultilevel"/>
    <w:tmpl w:val="6A12C5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76F5B75"/>
    <w:multiLevelType w:val="hybridMultilevel"/>
    <w:tmpl w:val="C582915E"/>
    <w:lvl w:ilvl="0" w:tplc="D2F6A61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38EE41E0"/>
    <w:multiLevelType w:val="hybridMultilevel"/>
    <w:tmpl w:val="CBE812AC"/>
    <w:lvl w:ilvl="0" w:tplc="DED635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E2C6F25"/>
    <w:multiLevelType w:val="hybridMultilevel"/>
    <w:tmpl w:val="7DD840D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5">
      <w:start w:val="1"/>
      <w:numFmt w:val="bullet"/>
      <w:lvlText w:val=""/>
      <w:lvlJc w:val="left"/>
      <w:pPr>
        <w:ind w:left="2880" w:hanging="360"/>
      </w:pPr>
      <w:rPr>
        <w:rFonts w:ascii="Wingdings" w:hAnsi="Wingdings"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C13838"/>
    <w:multiLevelType w:val="hybridMultilevel"/>
    <w:tmpl w:val="032CFBA6"/>
    <w:lvl w:ilvl="0" w:tplc="8ACAE8FA">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C2530A4"/>
    <w:multiLevelType w:val="hybridMultilevel"/>
    <w:tmpl w:val="7D5833E6"/>
    <w:lvl w:ilvl="0" w:tplc="5BBA772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2B75506"/>
    <w:multiLevelType w:val="hybridMultilevel"/>
    <w:tmpl w:val="0E22A85C"/>
    <w:lvl w:ilvl="0" w:tplc="41141A48">
      <w:start w:val="1"/>
      <w:numFmt w:val="bullet"/>
      <w:lvlText w:val=""/>
      <w:lvlJc w:val="left"/>
      <w:pPr>
        <w:ind w:left="360" w:hanging="360"/>
      </w:pPr>
      <w:rPr>
        <w:rFonts w:ascii="Wingdings" w:hAnsi="Wingdings" w:hint="default"/>
        <w:color w:val="auto"/>
      </w:rPr>
    </w:lvl>
    <w:lvl w:ilvl="1" w:tplc="0C0C0003">
      <w:start w:val="1"/>
      <w:numFmt w:val="bullet"/>
      <w:lvlText w:val="o"/>
      <w:lvlJc w:val="left"/>
      <w:pPr>
        <w:ind w:left="1080" w:hanging="360"/>
      </w:pPr>
      <w:rPr>
        <w:rFonts w:ascii="Courier New" w:hAnsi="Courier New" w:cs="Courier New" w:hint="default"/>
      </w:rPr>
    </w:lvl>
    <w:lvl w:ilvl="2" w:tplc="0C0C0001">
      <w:start w:val="1"/>
      <w:numFmt w:val="bullet"/>
      <w:lvlText w:val=""/>
      <w:lvlJc w:val="left"/>
      <w:pPr>
        <w:ind w:left="1800" w:hanging="360"/>
      </w:pPr>
      <w:rPr>
        <w:rFonts w:ascii="Symbol" w:hAnsi="Symbol"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6C0970B3"/>
    <w:multiLevelType w:val="hybridMultilevel"/>
    <w:tmpl w:val="84F07F04"/>
    <w:lvl w:ilvl="0" w:tplc="AE42AAD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B262EE6"/>
    <w:multiLevelType w:val="hybridMultilevel"/>
    <w:tmpl w:val="E30E2B2E"/>
    <w:lvl w:ilvl="0" w:tplc="AEDCD66A">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6"/>
  </w:num>
  <w:num w:numId="4">
    <w:abstractNumId w:val="9"/>
  </w:num>
  <w:num w:numId="5">
    <w:abstractNumId w:val="0"/>
  </w:num>
  <w:num w:numId="6">
    <w:abstractNumId w:val="3"/>
  </w:num>
  <w:num w:numId="7">
    <w:abstractNumId w:val="0"/>
  </w:num>
  <w:num w:numId="8">
    <w:abstractNumId w:val="1"/>
  </w:num>
  <w:num w:numId="9">
    <w:abstractNumId w:val="5"/>
  </w:num>
  <w:num w:numId="10">
    <w:abstractNumId w:val="2"/>
  </w:num>
  <w:num w:numId="11">
    <w:abstractNumId w:val="4"/>
  </w:num>
  <w:num w:numId="12">
    <w:abstractNumId w:val="7"/>
  </w:num>
  <w:num w:numId="13">
    <w:abstractNumId w:val="8"/>
  </w:num>
  <w:num w:numId="14">
    <w:abstractNumId w:val="11"/>
  </w:num>
  <w:num w:numId="15">
    <w:abstractNumId w:val="1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B8"/>
    <w:rsid w:val="000001A3"/>
    <w:rsid w:val="00002714"/>
    <w:rsid w:val="00010F6D"/>
    <w:rsid w:val="00016DA6"/>
    <w:rsid w:val="00017DC5"/>
    <w:rsid w:val="000264CE"/>
    <w:rsid w:val="0003534E"/>
    <w:rsid w:val="000354A6"/>
    <w:rsid w:val="00047C53"/>
    <w:rsid w:val="000510D9"/>
    <w:rsid w:val="00054246"/>
    <w:rsid w:val="00054DA3"/>
    <w:rsid w:val="000641E8"/>
    <w:rsid w:val="0006546B"/>
    <w:rsid w:val="00081B10"/>
    <w:rsid w:val="00084F12"/>
    <w:rsid w:val="00094BFE"/>
    <w:rsid w:val="00095F58"/>
    <w:rsid w:val="00097506"/>
    <w:rsid w:val="000A1996"/>
    <w:rsid w:val="000A3894"/>
    <w:rsid w:val="000A495A"/>
    <w:rsid w:val="000A5463"/>
    <w:rsid w:val="000A6475"/>
    <w:rsid w:val="000A785B"/>
    <w:rsid w:val="000B1A49"/>
    <w:rsid w:val="000B4485"/>
    <w:rsid w:val="000B5C99"/>
    <w:rsid w:val="000B78C9"/>
    <w:rsid w:val="000C0296"/>
    <w:rsid w:val="000C4259"/>
    <w:rsid w:val="000D0DCB"/>
    <w:rsid w:val="000D6DFC"/>
    <w:rsid w:val="000D7207"/>
    <w:rsid w:val="000E6F29"/>
    <w:rsid w:val="000F4852"/>
    <w:rsid w:val="000F7C0A"/>
    <w:rsid w:val="000F7FF5"/>
    <w:rsid w:val="00100311"/>
    <w:rsid w:val="00101842"/>
    <w:rsid w:val="00103ADA"/>
    <w:rsid w:val="00122F4D"/>
    <w:rsid w:val="00131D39"/>
    <w:rsid w:val="00132119"/>
    <w:rsid w:val="001342ED"/>
    <w:rsid w:val="00135DF8"/>
    <w:rsid w:val="001369B3"/>
    <w:rsid w:val="00137C1F"/>
    <w:rsid w:val="00145EB7"/>
    <w:rsid w:val="001505CF"/>
    <w:rsid w:val="00152022"/>
    <w:rsid w:val="0015437D"/>
    <w:rsid w:val="00160BB8"/>
    <w:rsid w:val="00163CDF"/>
    <w:rsid w:val="0016486A"/>
    <w:rsid w:val="00165C94"/>
    <w:rsid w:val="00166FD4"/>
    <w:rsid w:val="0017019A"/>
    <w:rsid w:val="0017373D"/>
    <w:rsid w:val="001754B0"/>
    <w:rsid w:val="00175F41"/>
    <w:rsid w:val="00176A81"/>
    <w:rsid w:val="00184168"/>
    <w:rsid w:val="0018711E"/>
    <w:rsid w:val="001960C8"/>
    <w:rsid w:val="001A7976"/>
    <w:rsid w:val="001B06E3"/>
    <w:rsid w:val="001B6F04"/>
    <w:rsid w:val="001C273A"/>
    <w:rsid w:val="001C3DFE"/>
    <w:rsid w:val="001D13F9"/>
    <w:rsid w:val="001D1607"/>
    <w:rsid w:val="001D46D3"/>
    <w:rsid w:val="001E151A"/>
    <w:rsid w:val="001E44DE"/>
    <w:rsid w:val="001F055A"/>
    <w:rsid w:val="001F1D76"/>
    <w:rsid w:val="001F73B4"/>
    <w:rsid w:val="001F79DE"/>
    <w:rsid w:val="002008BE"/>
    <w:rsid w:val="0020474A"/>
    <w:rsid w:val="0020619D"/>
    <w:rsid w:val="00206ECC"/>
    <w:rsid w:val="00221F63"/>
    <w:rsid w:val="00222429"/>
    <w:rsid w:val="00235201"/>
    <w:rsid w:val="00247FD5"/>
    <w:rsid w:val="00250687"/>
    <w:rsid w:val="002513E1"/>
    <w:rsid w:val="00251BE0"/>
    <w:rsid w:val="00260541"/>
    <w:rsid w:val="002613C4"/>
    <w:rsid w:val="0026164D"/>
    <w:rsid w:val="0026246B"/>
    <w:rsid w:val="002624CD"/>
    <w:rsid w:val="00284454"/>
    <w:rsid w:val="00293847"/>
    <w:rsid w:val="002B3224"/>
    <w:rsid w:val="002B72FA"/>
    <w:rsid w:val="002B79E3"/>
    <w:rsid w:val="002D5719"/>
    <w:rsid w:val="002E06A8"/>
    <w:rsid w:val="002F30B7"/>
    <w:rsid w:val="003058C7"/>
    <w:rsid w:val="00311071"/>
    <w:rsid w:val="003111D1"/>
    <w:rsid w:val="00325FF4"/>
    <w:rsid w:val="00333437"/>
    <w:rsid w:val="00336059"/>
    <w:rsid w:val="00341AB3"/>
    <w:rsid w:val="003475B0"/>
    <w:rsid w:val="00354815"/>
    <w:rsid w:val="0036142F"/>
    <w:rsid w:val="00362A2C"/>
    <w:rsid w:val="003646B2"/>
    <w:rsid w:val="003657EF"/>
    <w:rsid w:val="0037043A"/>
    <w:rsid w:val="00384BC3"/>
    <w:rsid w:val="0038699C"/>
    <w:rsid w:val="00391CD2"/>
    <w:rsid w:val="003976E2"/>
    <w:rsid w:val="003B2512"/>
    <w:rsid w:val="003B3AF2"/>
    <w:rsid w:val="003B4AF4"/>
    <w:rsid w:val="003B4DD2"/>
    <w:rsid w:val="003B6713"/>
    <w:rsid w:val="003C2326"/>
    <w:rsid w:val="003C4639"/>
    <w:rsid w:val="003D559C"/>
    <w:rsid w:val="003D77EA"/>
    <w:rsid w:val="003E423B"/>
    <w:rsid w:val="003E6365"/>
    <w:rsid w:val="003F2154"/>
    <w:rsid w:val="003F4F0F"/>
    <w:rsid w:val="003F6ACD"/>
    <w:rsid w:val="00404DCC"/>
    <w:rsid w:val="00412285"/>
    <w:rsid w:val="00416658"/>
    <w:rsid w:val="00416880"/>
    <w:rsid w:val="00416DBC"/>
    <w:rsid w:val="0041738A"/>
    <w:rsid w:val="00427307"/>
    <w:rsid w:val="00434F78"/>
    <w:rsid w:val="00441970"/>
    <w:rsid w:val="00442B3B"/>
    <w:rsid w:val="00443CF7"/>
    <w:rsid w:val="00445587"/>
    <w:rsid w:val="004576E4"/>
    <w:rsid w:val="0046109D"/>
    <w:rsid w:val="004615A3"/>
    <w:rsid w:val="00464A76"/>
    <w:rsid w:val="00466C28"/>
    <w:rsid w:val="00471549"/>
    <w:rsid w:val="00475834"/>
    <w:rsid w:val="004800B3"/>
    <w:rsid w:val="0048099C"/>
    <w:rsid w:val="00480BBE"/>
    <w:rsid w:val="0048119A"/>
    <w:rsid w:val="0048399E"/>
    <w:rsid w:val="00496BE8"/>
    <w:rsid w:val="004A2FF4"/>
    <w:rsid w:val="004A79FD"/>
    <w:rsid w:val="004B64C8"/>
    <w:rsid w:val="004B7231"/>
    <w:rsid w:val="004C07F5"/>
    <w:rsid w:val="004C1A62"/>
    <w:rsid w:val="004E5D3C"/>
    <w:rsid w:val="004E6439"/>
    <w:rsid w:val="004F368A"/>
    <w:rsid w:val="004F4FDC"/>
    <w:rsid w:val="00500827"/>
    <w:rsid w:val="00500CEB"/>
    <w:rsid w:val="00501AD0"/>
    <w:rsid w:val="005052E2"/>
    <w:rsid w:val="0050692B"/>
    <w:rsid w:val="00510394"/>
    <w:rsid w:val="00515351"/>
    <w:rsid w:val="005153E9"/>
    <w:rsid w:val="00517069"/>
    <w:rsid w:val="00520B37"/>
    <w:rsid w:val="005247C8"/>
    <w:rsid w:val="00533714"/>
    <w:rsid w:val="005434BA"/>
    <w:rsid w:val="00543D08"/>
    <w:rsid w:val="00546874"/>
    <w:rsid w:val="0054776A"/>
    <w:rsid w:val="00574C7A"/>
    <w:rsid w:val="005766E5"/>
    <w:rsid w:val="0058203F"/>
    <w:rsid w:val="00590B49"/>
    <w:rsid w:val="005A085E"/>
    <w:rsid w:val="005A0AA7"/>
    <w:rsid w:val="005A0BDF"/>
    <w:rsid w:val="005A3F66"/>
    <w:rsid w:val="005A6300"/>
    <w:rsid w:val="005A708E"/>
    <w:rsid w:val="005B0FBB"/>
    <w:rsid w:val="005B35E8"/>
    <w:rsid w:val="005B5391"/>
    <w:rsid w:val="005C2413"/>
    <w:rsid w:val="005C439B"/>
    <w:rsid w:val="005C43C8"/>
    <w:rsid w:val="005C4749"/>
    <w:rsid w:val="005D057A"/>
    <w:rsid w:val="005F018D"/>
    <w:rsid w:val="005F5A90"/>
    <w:rsid w:val="00602CB4"/>
    <w:rsid w:val="006046BF"/>
    <w:rsid w:val="00607DF6"/>
    <w:rsid w:val="006176E3"/>
    <w:rsid w:val="00622472"/>
    <w:rsid w:val="00622542"/>
    <w:rsid w:val="006314B9"/>
    <w:rsid w:val="00634A38"/>
    <w:rsid w:val="00641FB4"/>
    <w:rsid w:val="006466F5"/>
    <w:rsid w:val="00654E6C"/>
    <w:rsid w:val="0065726D"/>
    <w:rsid w:val="006615AB"/>
    <w:rsid w:val="00662C24"/>
    <w:rsid w:val="006662AA"/>
    <w:rsid w:val="00673F96"/>
    <w:rsid w:val="00674DDD"/>
    <w:rsid w:val="00674F5B"/>
    <w:rsid w:val="0068244C"/>
    <w:rsid w:val="006927CE"/>
    <w:rsid w:val="006A37C6"/>
    <w:rsid w:val="006B43C7"/>
    <w:rsid w:val="006B479A"/>
    <w:rsid w:val="006B6EFE"/>
    <w:rsid w:val="006C2506"/>
    <w:rsid w:val="006D34E0"/>
    <w:rsid w:val="006D3FCC"/>
    <w:rsid w:val="006E0BE3"/>
    <w:rsid w:val="006E4EE7"/>
    <w:rsid w:val="00705FE5"/>
    <w:rsid w:val="00706D2B"/>
    <w:rsid w:val="0070707D"/>
    <w:rsid w:val="00707855"/>
    <w:rsid w:val="007110D8"/>
    <w:rsid w:val="00712C52"/>
    <w:rsid w:val="0072217B"/>
    <w:rsid w:val="00724EA1"/>
    <w:rsid w:val="007302B4"/>
    <w:rsid w:val="00732C5E"/>
    <w:rsid w:val="00735415"/>
    <w:rsid w:val="007414D2"/>
    <w:rsid w:val="0075539A"/>
    <w:rsid w:val="00760C82"/>
    <w:rsid w:val="007660DB"/>
    <w:rsid w:val="00767E66"/>
    <w:rsid w:val="007816F3"/>
    <w:rsid w:val="00785B5D"/>
    <w:rsid w:val="0079143D"/>
    <w:rsid w:val="00794592"/>
    <w:rsid w:val="00795C32"/>
    <w:rsid w:val="007B38CD"/>
    <w:rsid w:val="007B3F6B"/>
    <w:rsid w:val="007C467B"/>
    <w:rsid w:val="007C678A"/>
    <w:rsid w:val="007C7A23"/>
    <w:rsid w:val="007C7D5E"/>
    <w:rsid w:val="007D04AF"/>
    <w:rsid w:val="007D0824"/>
    <w:rsid w:val="007D1D1E"/>
    <w:rsid w:val="007E11EF"/>
    <w:rsid w:val="007E1BFA"/>
    <w:rsid w:val="007E69C2"/>
    <w:rsid w:val="007E6F1D"/>
    <w:rsid w:val="007F2677"/>
    <w:rsid w:val="00803986"/>
    <w:rsid w:val="00805613"/>
    <w:rsid w:val="00805B41"/>
    <w:rsid w:val="008109D2"/>
    <w:rsid w:val="00814C97"/>
    <w:rsid w:val="00815E62"/>
    <w:rsid w:val="00815FA3"/>
    <w:rsid w:val="00821C6C"/>
    <w:rsid w:val="008225FD"/>
    <w:rsid w:val="00847494"/>
    <w:rsid w:val="00850A6F"/>
    <w:rsid w:val="0086421E"/>
    <w:rsid w:val="00864B67"/>
    <w:rsid w:val="0086517C"/>
    <w:rsid w:val="00867B6A"/>
    <w:rsid w:val="00874745"/>
    <w:rsid w:val="008849B0"/>
    <w:rsid w:val="00884F18"/>
    <w:rsid w:val="00885703"/>
    <w:rsid w:val="00887032"/>
    <w:rsid w:val="0089580D"/>
    <w:rsid w:val="008A57AF"/>
    <w:rsid w:val="008B3FF3"/>
    <w:rsid w:val="008B6A95"/>
    <w:rsid w:val="008C04B9"/>
    <w:rsid w:val="008C5340"/>
    <w:rsid w:val="008C6D30"/>
    <w:rsid w:val="008C7C2B"/>
    <w:rsid w:val="008D1BF1"/>
    <w:rsid w:val="008D45A2"/>
    <w:rsid w:val="008E3D98"/>
    <w:rsid w:val="008F026E"/>
    <w:rsid w:val="008F032B"/>
    <w:rsid w:val="008F05F8"/>
    <w:rsid w:val="008F46E7"/>
    <w:rsid w:val="008F6857"/>
    <w:rsid w:val="00903B9A"/>
    <w:rsid w:val="00903C34"/>
    <w:rsid w:val="00911BB6"/>
    <w:rsid w:val="0091518B"/>
    <w:rsid w:val="009201FE"/>
    <w:rsid w:val="0093062C"/>
    <w:rsid w:val="00936302"/>
    <w:rsid w:val="00936F47"/>
    <w:rsid w:val="009438A5"/>
    <w:rsid w:val="00944402"/>
    <w:rsid w:val="00945777"/>
    <w:rsid w:val="0095043E"/>
    <w:rsid w:val="00950F0E"/>
    <w:rsid w:val="009546AA"/>
    <w:rsid w:val="00955395"/>
    <w:rsid w:val="00955CEE"/>
    <w:rsid w:val="0095660E"/>
    <w:rsid w:val="0096087E"/>
    <w:rsid w:val="009619E1"/>
    <w:rsid w:val="00961C32"/>
    <w:rsid w:val="0096296C"/>
    <w:rsid w:val="00972DF6"/>
    <w:rsid w:val="00973A7F"/>
    <w:rsid w:val="00977F7B"/>
    <w:rsid w:val="009823DC"/>
    <w:rsid w:val="009932AC"/>
    <w:rsid w:val="009935A5"/>
    <w:rsid w:val="009A2208"/>
    <w:rsid w:val="009A2C5C"/>
    <w:rsid w:val="009A641E"/>
    <w:rsid w:val="009B76B7"/>
    <w:rsid w:val="009B7B12"/>
    <w:rsid w:val="009C1A6D"/>
    <w:rsid w:val="009C353E"/>
    <w:rsid w:val="009C6F2F"/>
    <w:rsid w:val="009D3A9D"/>
    <w:rsid w:val="009D49EB"/>
    <w:rsid w:val="009E0B87"/>
    <w:rsid w:val="009E19AB"/>
    <w:rsid w:val="00A0493E"/>
    <w:rsid w:val="00A06F76"/>
    <w:rsid w:val="00A11CEB"/>
    <w:rsid w:val="00A12111"/>
    <w:rsid w:val="00A1513B"/>
    <w:rsid w:val="00A166C4"/>
    <w:rsid w:val="00A209D3"/>
    <w:rsid w:val="00A20A65"/>
    <w:rsid w:val="00A24AE8"/>
    <w:rsid w:val="00A268B1"/>
    <w:rsid w:val="00A30DEF"/>
    <w:rsid w:val="00A37311"/>
    <w:rsid w:val="00A40FDA"/>
    <w:rsid w:val="00A41E2C"/>
    <w:rsid w:val="00A4729D"/>
    <w:rsid w:val="00A539B7"/>
    <w:rsid w:val="00A54091"/>
    <w:rsid w:val="00A5721F"/>
    <w:rsid w:val="00A625A2"/>
    <w:rsid w:val="00A6462E"/>
    <w:rsid w:val="00A6720F"/>
    <w:rsid w:val="00A72D46"/>
    <w:rsid w:val="00A86337"/>
    <w:rsid w:val="00A90DFD"/>
    <w:rsid w:val="00AA1A87"/>
    <w:rsid w:val="00AA5CAD"/>
    <w:rsid w:val="00AA737C"/>
    <w:rsid w:val="00AB31C7"/>
    <w:rsid w:val="00AC3CFA"/>
    <w:rsid w:val="00AC599A"/>
    <w:rsid w:val="00AC699A"/>
    <w:rsid w:val="00AD27BD"/>
    <w:rsid w:val="00AD5891"/>
    <w:rsid w:val="00AE3F01"/>
    <w:rsid w:val="00AF3636"/>
    <w:rsid w:val="00AF38F3"/>
    <w:rsid w:val="00B02D3C"/>
    <w:rsid w:val="00B04A99"/>
    <w:rsid w:val="00B1092E"/>
    <w:rsid w:val="00B1295B"/>
    <w:rsid w:val="00B13B55"/>
    <w:rsid w:val="00B17DD3"/>
    <w:rsid w:val="00B217AC"/>
    <w:rsid w:val="00B27C05"/>
    <w:rsid w:val="00B3349F"/>
    <w:rsid w:val="00B35724"/>
    <w:rsid w:val="00B40D61"/>
    <w:rsid w:val="00B517D6"/>
    <w:rsid w:val="00B63435"/>
    <w:rsid w:val="00B64D40"/>
    <w:rsid w:val="00B660A8"/>
    <w:rsid w:val="00B73943"/>
    <w:rsid w:val="00B73EBF"/>
    <w:rsid w:val="00B84A9E"/>
    <w:rsid w:val="00B944B3"/>
    <w:rsid w:val="00B97CBA"/>
    <w:rsid w:val="00BA17B3"/>
    <w:rsid w:val="00BB344B"/>
    <w:rsid w:val="00BC314B"/>
    <w:rsid w:val="00BD2227"/>
    <w:rsid w:val="00BD2842"/>
    <w:rsid w:val="00BD4546"/>
    <w:rsid w:val="00BE162D"/>
    <w:rsid w:val="00BE5BC0"/>
    <w:rsid w:val="00BE5F7E"/>
    <w:rsid w:val="00BE6D46"/>
    <w:rsid w:val="00BF34F0"/>
    <w:rsid w:val="00C10413"/>
    <w:rsid w:val="00C2205C"/>
    <w:rsid w:val="00C23CB8"/>
    <w:rsid w:val="00C33EBE"/>
    <w:rsid w:val="00C340F3"/>
    <w:rsid w:val="00C443DC"/>
    <w:rsid w:val="00C45A0E"/>
    <w:rsid w:val="00C5138E"/>
    <w:rsid w:val="00C51B90"/>
    <w:rsid w:val="00C51E5A"/>
    <w:rsid w:val="00C6498A"/>
    <w:rsid w:val="00C72495"/>
    <w:rsid w:val="00C759EC"/>
    <w:rsid w:val="00C76BFC"/>
    <w:rsid w:val="00C850AA"/>
    <w:rsid w:val="00C85E78"/>
    <w:rsid w:val="00C91BA1"/>
    <w:rsid w:val="00C92565"/>
    <w:rsid w:val="00C925DE"/>
    <w:rsid w:val="00C92ABD"/>
    <w:rsid w:val="00C97EA1"/>
    <w:rsid w:val="00CA084D"/>
    <w:rsid w:val="00CA1183"/>
    <w:rsid w:val="00CA1E49"/>
    <w:rsid w:val="00CA4CEC"/>
    <w:rsid w:val="00CA6A2F"/>
    <w:rsid w:val="00CB3A45"/>
    <w:rsid w:val="00CB459B"/>
    <w:rsid w:val="00CD3E9B"/>
    <w:rsid w:val="00CD76E3"/>
    <w:rsid w:val="00CE7C6D"/>
    <w:rsid w:val="00D0142D"/>
    <w:rsid w:val="00D02A51"/>
    <w:rsid w:val="00D0634B"/>
    <w:rsid w:val="00D0645C"/>
    <w:rsid w:val="00D12139"/>
    <w:rsid w:val="00D127D6"/>
    <w:rsid w:val="00D1295D"/>
    <w:rsid w:val="00D14DA8"/>
    <w:rsid w:val="00D15E58"/>
    <w:rsid w:val="00D2475C"/>
    <w:rsid w:val="00D31D70"/>
    <w:rsid w:val="00D35D83"/>
    <w:rsid w:val="00D42855"/>
    <w:rsid w:val="00D42908"/>
    <w:rsid w:val="00D53670"/>
    <w:rsid w:val="00D6385D"/>
    <w:rsid w:val="00D720FA"/>
    <w:rsid w:val="00D7528C"/>
    <w:rsid w:val="00D7705B"/>
    <w:rsid w:val="00D77A94"/>
    <w:rsid w:val="00D83CE8"/>
    <w:rsid w:val="00D86BF7"/>
    <w:rsid w:val="00D94693"/>
    <w:rsid w:val="00D94DDB"/>
    <w:rsid w:val="00D97012"/>
    <w:rsid w:val="00DA1841"/>
    <w:rsid w:val="00DA2061"/>
    <w:rsid w:val="00DA4FD8"/>
    <w:rsid w:val="00DA6181"/>
    <w:rsid w:val="00DB39EB"/>
    <w:rsid w:val="00DB5CE1"/>
    <w:rsid w:val="00DC10F0"/>
    <w:rsid w:val="00DC5BAF"/>
    <w:rsid w:val="00DC7AFD"/>
    <w:rsid w:val="00DC7CFC"/>
    <w:rsid w:val="00DC7F6B"/>
    <w:rsid w:val="00DD7707"/>
    <w:rsid w:val="00DE18F3"/>
    <w:rsid w:val="00DE1BD4"/>
    <w:rsid w:val="00DE1BD9"/>
    <w:rsid w:val="00DE2F24"/>
    <w:rsid w:val="00DE61D3"/>
    <w:rsid w:val="00DF0132"/>
    <w:rsid w:val="00DF21E6"/>
    <w:rsid w:val="00DF388C"/>
    <w:rsid w:val="00E0070C"/>
    <w:rsid w:val="00E15621"/>
    <w:rsid w:val="00E17E87"/>
    <w:rsid w:val="00E22E2D"/>
    <w:rsid w:val="00E23E32"/>
    <w:rsid w:val="00E26142"/>
    <w:rsid w:val="00E3136A"/>
    <w:rsid w:val="00E32576"/>
    <w:rsid w:val="00E349FD"/>
    <w:rsid w:val="00E42BCF"/>
    <w:rsid w:val="00E4597B"/>
    <w:rsid w:val="00E505B7"/>
    <w:rsid w:val="00E5233A"/>
    <w:rsid w:val="00E60D9B"/>
    <w:rsid w:val="00E6370D"/>
    <w:rsid w:val="00E63972"/>
    <w:rsid w:val="00E6481C"/>
    <w:rsid w:val="00E6576B"/>
    <w:rsid w:val="00E67374"/>
    <w:rsid w:val="00E678A5"/>
    <w:rsid w:val="00E707EC"/>
    <w:rsid w:val="00E737DE"/>
    <w:rsid w:val="00E759CC"/>
    <w:rsid w:val="00E831E3"/>
    <w:rsid w:val="00E84994"/>
    <w:rsid w:val="00E8573F"/>
    <w:rsid w:val="00E86925"/>
    <w:rsid w:val="00E90387"/>
    <w:rsid w:val="00E905B8"/>
    <w:rsid w:val="00E908E0"/>
    <w:rsid w:val="00E927BE"/>
    <w:rsid w:val="00E93915"/>
    <w:rsid w:val="00E97EC7"/>
    <w:rsid w:val="00EB7DFA"/>
    <w:rsid w:val="00EC2136"/>
    <w:rsid w:val="00ED4C1B"/>
    <w:rsid w:val="00EE0E2F"/>
    <w:rsid w:val="00EE328B"/>
    <w:rsid w:val="00EE3D5F"/>
    <w:rsid w:val="00EE4FFD"/>
    <w:rsid w:val="00EE5272"/>
    <w:rsid w:val="00EE702D"/>
    <w:rsid w:val="00EF2389"/>
    <w:rsid w:val="00EF26C7"/>
    <w:rsid w:val="00EF2D35"/>
    <w:rsid w:val="00EF52A9"/>
    <w:rsid w:val="00EF7E77"/>
    <w:rsid w:val="00F12930"/>
    <w:rsid w:val="00F22FD5"/>
    <w:rsid w:val="00F24ADB"/>
    <w:rsid w:val="00F2668E"/>
    <w:rsid w:val="00F300AA"/>
    <w:rsid w:val="00F3265D"/>
    <w:rsid w:val="00F32DCD"/>
    <w:rsid w:val="00F40BBE"/>
    <w:rsid w:val="00F413F3"/>
    <w:rsid w:val="00F4140A"/>
    <w:rsid w:val="00F42991"/>
    <w:rsid w:val="00F43381"/>
    <w:rsid w:val="00F4526A"/>
    <w:rsid w:val="00F458BE"/>
    <w:rsid w:val="00F50C6A"/>
    <w:rsid w:val="00F573D6"/>
    <w:rsid w:val="00F827C3"/>
    <w:rsid w:val="00F838C9"/>
    <w:rsid w:val="00F858CF"/>
    <w:rsid w:val="00F955A4"/>
    <w:rsid w:val="00F96CFD"/>
    <w:rsid w:val="00FA1F44"/>
    <w:rsid w:val="00FC10DF"/>
    <w:rsid w:val="00FC3AE7"/>
    <w:rsid w:val="00FC464C"/>
    <w:rsid w:val="00FC4F74"/>
    <w:rsid w:val="00FC66B4"/>
    <w:rsid w:val="00FC7851"/>
    <w:rsid w:val="00FC7ACF"/>
    <w:rsid w:val="00FD12F3"/>
    <w:rsid w:val="00FD6175"/>
    <w:rsid w:val="00FD6E49"/>
    <w:rsid w:val="00FD7C2B"/>
    <w:rsid w:val="00FD7E5D"/>
    <w:rsid w:val="00FE5571"/>
    <w:rsid w:val="00FE63CA"/>
    <w:rsid w:val="00FF1E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BE4B6"/>
  <w15:chartTrackingRefBased/>
  <w15:docId w15:val="{3D4D052F-B482-4609-A1E6-1C2EE55A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D70"/>
    <w:pPr>
      <w:keepNext/>
      <w:keepLines/>
      <w:spacing w:before="240" w:after="0"/>
      <w:outlineLvl w:val="0"/>
    </w:pPr>
    <w:rPr>
      <w:rFonts w:ascii="Calibri" w:eastAsiaTheme="majorEastAsia" w:hAnsi="Calibri" w:cstheme="majorBidi"/>
      <w:b/>
      <w:sz w:val="32"/>
      <w:szCs w:val="32"/>
    </w:rPr>
  </w:style>
  <w:style w:type="paragraph" w:styleId="Titre2">
    <w:name w:val="heading 2"/>
    <w:basedOn w:val="Normal"/>
    <w:next w:val="Normal"/>
    <w:link w:val="Titre2Car"/>
    <w:uiPriority w:val="9"/>
    <w:unhideWhenUsed/>
    <w:qFormat/>
    <w:rsid w:val="00AC599A"/>
    <w:pPr>
      <w:keepNext/>
      <w:keepLines/>
      <w:tabs>
        <w:tab w:val="left" w:pos="567"/>
      </w:tabs>
      <w:spacing w:before="120" w:after="0"/>
      <w:ind w:left="567" w:hanging="567"/>
      <w:outlineLvl w:val="1"/>
    </w:pPr>
    <w:rPr>
      <w:rFonts w:ascii="Calibri" w:eastAsiaTheme="majorEastAsia" w:hAnsi="Calibri" w:cstheme="majorBidi"/>
      <w:b/>
      <w:sz w:val="24"/>
      <w:szCs w:val="26"/>
    </w:rPr>
  </w:style>
  <w:style w:type="paragraph" w:styleId="Titre3">
    <w:name w:val="heading 3"/>
    <w:basedOn w:val="Normal"/>
    <w:next w:val="Normal"/>
    <w:link w:val="Titre3Car"/>
    <w:uiPriority w:val="9"/>
    <w:unhideWhenUsed/>
    <w:qFormat/>
    <w:rsid w:val="00B517D6"/>
    <w:pPr>
      <w:keepNext/>
      <w:keepLines/>
      <w:spacing w:before="40" w:after="0"/>
      <w:outlineLvl w:val="2"/>
    </w:pPr>
    <w:rPr>
      <w:rFonts w:ascii="Calibri" w:eastAsiaTheme="majorEastAsia" w:hAnsi="Calibri" w:cstheme="majorBidi"/>
      <w:sz w:val="24"/>
      <w:szCs w:val="24"/>
    </w:rPr>
  </w:style>
  <w:style w:type="paragraph" w:styleId="Titre4">
    <w:name w:val="heading 4"/>
    <w:basedOn w:val="Normal"/>
    <w:next w:val="Normal"/>
    <w:link w:val="Titre4Car"/>
    <w:uiPriority w:val="9"/>
    <w:unhideWhenUsed/>
    <w:qFormat/>
    <w:rsid w:val="00911BB6"/>
    <w:pPr>
      <w:keepNext/>
      <w:keepLines/>
      <w:spacing w:before="40" w:after="0"/>
      <w:outlineLvl w:val="3"/>
    </w:pPr>
    <w:rPr>
      <w:rFonts w:ascii="Calibri" w:eastAsiaTheme="majorEastAsia" w:hAnsi="Calibr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31D70"/>
    <w:rPr>
      <w:rFonts w:ascii="Calibri" w:eastAsiaTheme="majorEastAsia" w:hAnsi="Calibri" w:cstheme="majorBidi"/>
      <w:b/>
      <w:sz w:val="32"/>
      <w:szCs w:val="32"/>
    </w:rPr>
  </w:style>
  <w:style w:type="paragraph" w:styleId="Paragraphedeliste">
    <w:name w:val="List Paragraph"/>
    <w:basedOn w:val="Normal"/>
    <w:uiPriority w:val="34"/>
    <w:qFormat/>
    <w:rsid w:val="00D31D70"/>
    <w:pPr>
      <w:ind w:left="720"/>
      <w:contextualSpacing/>
    </w:pPr>
  </w:style>
  <w:style w:type="paragraph" w:styleId="Notedefin">
    <w:name w:val="endnote text"/>
    <w:basedOn w:val="Normal"/>
    <w:link w:val="NotedefinCar"/>
    <w:uiPriority w:val="99"/>
    <w:semiHidden/>
    <w:unhideWhenUsed/>
    <w:rsid w:val="00FC3AE7"/>
    <w:pPr>
      <w:spacing w:after="0" w:line="240" w:lineRule="auto"/>
    </w:pPr>
    <w:rPr>
      <w:sz w:val="20"/>
      <w:szCs w:val="20"/>
    </w:rPr>
  </w:style>
  <w:style w:type="character" w:customStyle="1" w:styleId="NotedefinCar">
    <w:name w:val="Note de fin Car"/>
    <w:basedOn w:val="Policepardfaut"/>
    <w:link w:val="Notedefin"/>
    <w:uiPriority w:val="99"/>
    <w:semiHidden/>
    <w:rsid w:val="00FC3AE7"/>
    <w:rPr>
      <w:sz w:val="20"/>
      <w:szCs w:val="20"/>
    </w:rPr>
  </w:style>
  <w:style w:type="character" w:styleId="Appeldenotedefin">
    <w:name w:val="endnote reference"/>
    <w:basedOn w:val="Policepardfaut"/>
    <w:uiPriority w:val="99"/>
    <w:semiHidden/>
    <w:unhideWhenUsed/>
    <w:rsid w:val="00FC3AE7"/>
    <w:rPr>
      <w:vertAlign w:val="superscript"/>
    </w:rPr>
  </w:style>
  <w:style w:type="paragraph" w:styleId="Notedebasdepage">
    <w:name w:val="footnote text"/>
    <w:basedOn w:val="Normal"/>
    <w:link w:val="NotedebasdepageCar"/>
    <w:uiPriority w:val="99"/>
    <w:semiHidden/>
    <w:unhideWhenUsed/>
    <w:rsid w:val="00FC3A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AE7"/>
    <w:rPr>
      <w:sz w:val="20"/>
      <w:szCs w:val="20"/>
    </w:rPr>
  </w:style>
  <w:style w:type="character" w:styleId="Appelnotedebasdep">
    <w:name w:val="footnote reference"/>
    <w:basedOn w:val="Policepardfaut"/>
    <w:uiPriority w:val="99"/>
    <w:semiHidden/>
    <w:unhideWhenUsed/>
    <w:rsid w:val="00FC3AE7"/>
    <w:rPr>
      <w:vertAlign w:val="superscript"/>
    </w:rPr>
  </w:style>
  <w:style w:type="character" w:customStyle="1" w:styleId="Titre2Car">
    <w:name w:val="Titre 2 Car"/>
    <w:basedOn w:val="Policepardfaut"/>
    <w:link w:val="Titre2"/>
    <w:uiPriority w:val="9"/>
    <w:rsid w:val="00AC599A"/>
    <w:rPr>
      <w:rFonts w:ascii="Calibri" w:eastAsiaTheme="majorEastAsia" w:hAnsi="Calibri" w:cstheme="majorBidi"/>
      <w:b/>
      <w:sz w:val="24"/>
      <w:szCs w:val="26"/>
    </w:rPr>
  </w:style>
  <w:style w:type="character" w:customStyle="1" w:styleId="Titre3Car">
    <w:name w:val="Titre 3 Car"/>
    <w:basedOn w:val="Policepardfaut"/>
    <w:link w:val="Titre3"/>
    <w:uiPriority w:val="9"/>
    <w:rsid w:val="00B517D6"/>
    <w:rPr>
      <w:rFonts w:ascii="Calibri" w:eastAsiaTheme="majorEastAsia" w:hAnsi="Calibri" w:cstheme="majorBidi"/>
      <w:sz w:val="24"/>
      <w:szCs w:val="24"/>
    </w:rPr>
  </w:style>
  <w:style w:type="character" w:customStyle="1" w:styleId="Titre4Car">
    <w:name w:val="Titre 4 Car"/>
    <w:basedOn w:val="Policepardfaut"/>
    <w:link w:val="Titre4"/>
    <w:uiPriority w:val="9"/>
    <w:rsid w:val="00911BB6"/>
    <w:rPr>
      <w:rFonts w:ascii="Calibri" w:eastAsiaTheme="majorEastAsia" w:hAnsi="Calibri" w:cstheme="majorBidi"/>
      <w:i/>
      <w:iCs/>
    </w:rPr>
  </w:style>
  <w:style w:type="paragraph" w:styleId="Textedebulles">
    <w:name w:val="Balloon Text"/>
    <w:basedOn w:val="Normal"/>
    <w:link w:val="TextedebullesCar"/>
    <w:uiPriority w:val="99"/>
    <w:semiHidden/>
    <w:unhideWhenUsed/>
    <w:rsid w:val="00F266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68E"/>
    <w:rPr>
      <w:rFonts w:ascii="Segoe UI" w:hAnsi="Segoe UI" w:cs="Segoe UI"/>
      <w:sz w:val="18"/>
      <w:szCs w:val="18"/>
    </w:rPr>
  </w:style>
  <w:style w:type="paragraph" w:styleId="En-tte">
    <w:name w:val="header"/>
    <w:basedOn w:val="Normal"/>
    <w:link w:val="En-tteCar"/>
    <w:uiPriority w:val="99"/>
    <w:unhideWhenUsed/>
    <w:rsid w:val="00F2668E"/>
    <w:pPr>
      <w:tabs>
        <w:tab w:val="center" w:pos="4320"/>
        <w:tab w:val="right" w:pos="8640"/>
      </w:tabs>
      <w:spacing w:after="0" w:line="240" w:lineRule="auto"/>
    </w:pPr>
  </w:style>
  <w:style w:type="character" w:customStyle="1" w:styleId="En-tteCar">
    <w:name w:val="En-tête Car"/>
    <w:basedOn w:val="Policepardfaut"/>
    <w:link w:val="En-tte"/>
    <w:uiPriority w:val="99"/>
    <w:rsid w:val="00F2668E"/>
  </w:style>
  <w:style w:type="paragraph" w:styleId="Pieddepage">
    <w:name w:val="footer"/>
    <w:basedOn w:val="Normal"/>
    <w:link w:val="PieddepageCar"/>
    <w:uiPriority w:val="99"/>
    <w:unhideWhenUsed/>
    <w:rsid w:val="00F2668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668E"/>
  </w:style>
  <w:style w:type="character" w:styleId="Lienhypertexte">
    <w:name w:val="Hyperlink"/>
    <w:basedOn w:val="Policepardfaut"/>
    <w:uiPriority w:val="99"/>
    <w:unhideWhenUsed/>
    <w:rsid w:val="0079143D"/>
    <w:rPr>
      <w:color w:val="0563C1" w:themeColor="hyperlink"/>
      <w:u w:val="single"/>
    </w:rPr>
  </w:style>
  <w:style w:type="character" w:styleId="Mentionnonrsolue">
    <w:name w:val="Unresolved Mention"/>
    <w:basedOn w:val="Policepardfaut"/>
    <w:uiPriority w:val="99"/>
    <w:semiHidden/>
    <w:unhideWhenUsed/>
    <w:rsid w:val="0079143D"/>
    <w:rPr>
      <w:color w:val="808080"/>
      <w:shd w:val="clear" w:color="auto" w:fill="E6E6E6"/>
    </w:rPr>
  </w:style>
  <w:style w:type="character" w:styleId="Lienhypertextesuivivisit">
    <w:name w:val="FollowedHyperlink"/>
    <w:basedOn w:val="Policepardfaut"/>
    <w:uiPriority w:val="99"/>
    <w:semiHidden/>
    <w:unhideWhenUsed/>
    <w:rsid w:val="00791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0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psam.com/theme/risques-la-securite-ou-mecaniques/cadenassage" TargetMode="External"/><Relationship Id="rId26" Type="http://schemas.openxmlformats.org/officeDocument/2006/relationships/hyperlink" Target="http://legisquebec.gouv.qc.ca/fr/showdoc/cr/S-2.1,%20r.%2013"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psam.com/formation/liste-des-formations/cadenassage-reseaux-aqueduc"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legisquebec.gouv.qc.ca/fr/ShowDoc/cs/S-2.1" TargetMode="External"/><Relationship Id="rId33" Type="http://schemas.openxmlformats.org/officeDocument/2006/relationships/header" Target="header4.xml"/><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psam.com/formation/liste-des-formations/cadenassage-reseaux-aqueduc" TargetMode="External"/><Relationship Id="rId29" Type="http://schemas.openxmlformats.org/officeDocument/2006/relationships/hyperlink" Target="http://legisquebec.gouv.qc.ca/fr/ShowDoc/cr/Q-2,%20r.%2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psam.com/formation/liste-des-formations/cadenassage-reseaux-aqueduc" TargetMode="External"/><Relationship Id="rId32" Type="http://schemas.openxmlformats.org/officeDocument/2006/relationships/image" Target="media/image5.png"/><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psam.com/formation/liste-des-formations/cadenassage-reseaux-aqueduc" TargetMode="External"/><Relationship Id="rId28" Type="http://schemas.openxmlformats.org/officeDocument/2006/relationships/hyperlink" Target="https://store.csagroup.org/ccrz__ProductDetails?viewState=DetailView&amp;cartID=&amp;sku=Z460-13&amp;isCSRFlow=true&amp;portalUser=&amp;store=&amp;cclcl=fr_FR"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apsam.com/formation/liste-des-formations/cadenassage-reseaux-aqueduc"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mploiquebec.gouv.qc.ca/citoyens/developper-et-faire-reconnaitre-vos-competences/qualification-professionnelle/qualification-obligatoire/liste-des-certificats/certificat-de-prepose-a-laqueduc-opa/" TargetMode="External"/><Relationship Id="rId27" Type="http://schemas.openxmlformats.org/officeDocument/2006/relationships/hyperlink" Target="http://legisquebec.gouv.qc.ca/fr/showdoc/cr/S-2.1,%20r.%204" TargetMode="External"/><Relationship Id="rId30" Type="http://schemas.openxmlformats.org/officeDocument/2006/relationships/hyperlink" Target="https://www.apsam.com/theme/risques-la-securite-ou-mecaniques/cadenassage" TargetMode="External"/><Relationship Id="rId35"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hyperlink" Target="http://www.apsam.com" TargetMode="External"/><Relationship Id="rId5" Type="http://schemas.openxmlformats.org/officeDocument/2006/relationships/image" Target="media/image2.png"/><Relationship Id="rId4" Type="http://schemas.openxmlformats.org/officeDocument/2006/relationships/hyperlink" Target="http://www.apsam.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hyperlink" Target="http://www.apsam.com" TargetMode="External"/><Relationship Id="rId5" Type="http://schemas.openxmlformats.org/officeDocument/2006/relationships/image" Target="media/image2.png"/><Relationship Id="rId4" Type="http://schemas.openxmlformats.org/officeDocument/2006/relationships/hyperlink" Target="http://www.apsam.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image" Target="media/image3.png"/><Relationship Id="rId5" Type="http://schemas.openxmlformats.org/officeDocument/2006/relationships/hyperlink" Target="http://www.apsam.com" TargetMode="External"/><Relationship Id="rId4" Type="http://schemas.openxmlformats.org/officeDocument/2006/relationships/hyperlink" Target="http://www.apsam.com"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hyperlink" Target="http://www.apsam.com" TargetMode="External"/><Relationship Id="rId5" Type="http://schemas.openxmlformats.org/officeDocument/2006/relationships/image" Target="media/image2.png"/><Relationship Id="rId4" Type="http://schemas.openxmlformats.org/officeDocument/2006/relationships/hyperlink" Target="http://www.apsa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_x00e9_sum_x00e9_ xmlns="e6ef8bd8-3255-4d42-b15d-a095c78bb0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AE0CC23A3AE408390FBF2C90F7F63" ma:contentTypeVersion="8" ma:contentTypeDescription="Crée un document." ma:contentTypeScope="" ma:versionID="6d8a9036b5559d5560357fa665ae2959">
  <xsd:schema xmlns:xsd="http://www.w3.org/2001/XMLSchema" xmlns:xs="http://www.w3.org/2001/XMLSchema" xmlns:p="http://schemas.microsoft.com/office/2006/metadata/properties" xmlns:ns2="e6ef8bd8-3255-4d42-b15d-a095c78bb0ab" xmlns:ns3="4735bd57-6899-4924-b8ef-418a83a5d33b" targetNamespace="http://schemas.microsoft.com/office/2006/metadata/properties" ma:root="true" ma:fieldsID="df4c1176ce32f2526d1b8dd997a30a3c" ns2:_="" ns3:_="">
    <xsd:import namespace="e6ef8bd8-3255-4d42-b15d-a095c78bb0ab"/>
    <xsd:import namespace="4735bd57-6899-4924-b8ef-418a83a5d33b"/>
    <xsd:element name="properties">
      <xsd:complexType>
        <xsd:sequence>
          <xsd:element name="documentManagement">
            <xsd:complexType>
              <xsd:all>
                <xsd:element ref="ns2:R_x00e9_sum_x00e9_"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f8bd8-3255-4d42-b15d-a095c78bb0ab" elementFormDefault="qualified">
    <xsd:import namespace="http://schemas.microsoft.com/office/2006/documentManagement/types"/>
    <xsd:import namespace="http://schemas.microsoft.com/office/infopath/2007/PartnerControls"/>
    <xsd:element name="R_x00e9_sum_x00e9_" ma:index="8" nillable="true" ma:displayName="Résumé" ma:internalName="R_x00e9_sum_x00e9_">
      <xsd:simpleType>
        <xsd:restriction base="dms:Text"/>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5bd57-6899-4924-b8ef-418a83a5d33b"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3F3A-B989-4F9A-B751-E7D8AE3F78C9}">
  <ds:schemaRefs>
    <ds:schemaRef ds:uri="http://purl.org/dc/elements/1.1/"/>
    <ds:schemaRef ds:uri="http://schemas.microsoft.com/office/2006/metadata/properties"/>
    <ds:schemaRef ds:uri="http://purl.org/dc/terms/"/>
    <ds:schemaRef ds:uri="http://schemas.microsoft.com/office/2006/documentManagement/types"/>
    <ds:schemaRef ds:uri="4735bd57-6899-4924-b8ef-418a83a5d33b"/>
    <ds:schemaRef ds:uri="e6ef8bd8-3255-4d42-b15d-a095c78bb0a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FE7B18-6A7F-40F3-85A3-D6A6DAD50387}">
  <ds:schemaRefs>
    <ds:schemaRef ds:uri="http://schemas.microsoft.com/sharepoint/v3/contenttype/forms"/>
  </ds:schemaRefs>
</ds:datastoreItem>
</file>

<file path=customXml/itemProps3.xml><?xml version="1.0" encoding="utf-8"?>
<ds:datastoreItem xmlns:ds="http://schemas.openxmlformats.org/officeDocument/2006/customXml" ds:itemID="{588F39F0-393C-47A3-9E43-ED7907B4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f8bd8-3255-4d42-b15d-a095c78bb0ab"/>
    <ds:schemaRef ds:uri="4735bd57-6899-4924-b8ef-418a83a5d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E12F4-D62A-4B5C-A963-38A96099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3892</Words>
  <Characters>21333</Characters>
  <Application>Microsoft Office Word</Application>
  <DocSecurity>0</DocSecurity>
  <Lines>735</Lines>
  <Paragraphs>303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APSAM</dc:creator>
  <cp:keywords/>
  <dc:description/>
  <cp:lastModifiedBy>Claire Vézina</cp:lastModifiedBy>
  <cp:revision>3</cp:revision>
  <cp:lastPrinted>2019-08-22T16:27:00Z</cp:lastPrinted>
  <dcterms:created xsi:type="dcterms:W3CDTF">2019-09-12T19:44:00Z</dcterms:created>
  <dcterms:modified xsi:type="dcterms:W3CDTF">2019-09-12T19:47:00Z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0x010100E01AE0CC23A3AE408390FBF2C90F7F63</vt:lpwstr>
  </property>
</Properties>
</file>